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3128" w:rsidRDefault="006E3128" w:rsidP="00F52CAB">
      <w:pPr>
        <w:jc w:val="center"/>
        <w:rPr>
          <w:rFonts w:ascii="Bookman Old Style" w:hAnsi="Bookman Old Style"/>
          <w:b/>
          <w:sz w:val="32"/>
          <w:szCs w:val="32"/>
        </w:rPr>
      </w:pPr>
      <w:r>
        <w:rPr>
          <w:rFonts w:ascii="Bookman Old Style" w:hAnsi="Bookman Old Style"/>
          <w:b/>
          <w:noProof/>
          <w:sz w:val="32"/>
          <w:szCs w:val="32"/>
        </w:rPr>
        <w:drawing>
          <wp:anchor distT="0" distB="0" distL="114300" distR="114300" simplePos="0" relativeHeight="251658240" behindDoc="0" locked="0" layoutInCell="1" allowOverlap="1" wp14:anchorId="28BD8AE8" wp14:editId="0A869FFB">
            <wp:simplePos x="0" y="0"/>
            <wp:positionH relativeFrom="margin">
              <wp:posOffset>2600325</wp:posOffset>
            </wp:positionH>
            <wp:positionV relativeFrom="paragraph">
              <wp:posOffset>0</wp:posOffset>
            </wp:positionV>
            <wp:extent cx="695325" cy="6667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325" cy="666750"/>
                    </a:xfrm>
                    <a:prstGeom prst="rect">
                      <a:avLst/>
                    </a:prstGeom>
                    <a:noFill/>
                  </pic:spPr>
                </pic:pic>
              </a:graphicData>
            </a:graphic>
            <wp14:sizeRelH relativeFrom="page">
              <wp14:pctWidth>0</wp14:pctWidth>
            </wp14:sizeRelH>
            <wp14:sizeRelV relativeFrom="page">
              <wp14:pctHeight>0</wp14:pctHeight>
            </wp14:sizeRelV>
          </wp:anchor>
        </w:drawing>
      </w:r>
    </w:p>
    <w:p w:rsidR="006E3128" w:rsidRDefault="006E3128" w:rsidP="00F52CAB">
      <w:pPr>
        <w:jc w:val="center"/>
        <w:rPr>
          <w:rFonts w:ascii="Bookman Old Style" w:hAnsi="Bookman Old Style"/>
          <w:b/>
          <w:sz w:val="32"/>
          <w:szCs w:val="32"/>
        </w:rPr>
      </w:pPr>
    </w:p>
    <w:p w:rsidR="00F52CAB" w:rsidRPr="006E3128" w:rsidRDefault="000D0992" w:rsidP="00F52CAB">
      <w:pPr>
        <w:jc w:val="center"/>
        <w:rPr>
          <w:rFonts w:ascii="Bookman Old Style" w:hAnsi="Bookman Old Style"/>
          <w:b/>
          <w:sz w:val="32"/>
          <w:szCs w:val="32"/>
        </w:rPr>
      </w:pPr>
      <w:r>
        <w:rPr>
          <w:noProof/>
        </w:rPr>
        <w:drawing>
          <wp:anchor distT="0" distB="0" distL="114300" distR="114300" simplePos="0" relativeHeight="251661312" behindDoc="1" locked="0" layoutInCell="1" allowOverlap="1" wp14:anchorId="0F4AEEEE" wp14:editId="48BCD92E">
            <wp:simplePos x="0" y="0"/>
            <wp:positionH relativeFrom="margin">
              <wp:align>right</wp:align>
            </wp:positionH>
            <wp:positionV relativeFrom="paragraph">
              <wp:posOffset>253365</wp:posOffset>
            </wp:positionV>
            <wp:extent cx="5934075" cy="3171825"/>
            <wp:effectExtent l="0" t="0" r="9525" b="9525"/>
            <wp:wrapNone/>
            <wp:docPr id="4" name="Picture 4" descr="Sudan Flood Death Toll Reaches 62 - Nile Post"/>
            <wp:cNvGraphicFramePr/>
            <a:graphic xmlns:a="http://schemas.openxmlformats.org/drawingml/2006/main">
              <a:graphicData uri="http://schemas.openxmlformats.org/drawingml/2006/picture">
                <pic:pic xmlns:pic="http://schemas.openxmlformats.org/drawingml/2006/picture">
                  <pic:nvPicPr>
                    <pic:cNvPr id="1" name="Picture 1" descr="Sudan Flood Death Toll Reaches 62 - Nile Post"/>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2CAB" w:rsidRPr="006E3128">
        <w:rPr>
          <w:rFonts w:ascii="Bookman Old Style" w:hAnsi="Bookman Old Style"/>
          <w:b/>
          <w:sz w:val="32"/>
          <w:szCs w:val="32"/>
        </w:rPr>
        <w:t>Community Empowerment for Progress Organization</w:t>
      </w:r>
    </w:p>
    <w:p w:rsidR="00F52CAB" w:rsidRDefault="00F52CAB" w:rsidP="00F52CAB">
      <w:pPr>
        <w:jc w:val="center"/>
        <w:rPr>
          <w:rFonts w:ascii="Bookman Old Style" w:hAnsi="Bookman Old Style"/>
          <w:b/>
          <w:sz w:val="24"/>
          <w:szCs w:val="24"/>
        </w:rPr>
      </w:pPr>
    </w:p>
    <w:p w:rsidR="00F52CAB" w:rsidRDefault="00F52CAB" w:rsidP="00F52CAB">
      <w:pPr>
        <w:jc w:val="center"/>
        <w:rPr>
          <w:rFonts w:ascii="Bookman Old Style" w:hAnsi="Bookman Old Style"/>
          <w:b/>
          <w:sz w:val="24"/>
          <w:szCs w:val="24"/>
        </w:rPr>
      </w:pPr>
    </w:p>
    <w:p w:rsidR="006E3128" w:rsidRDefault="006E3128" w:rsidP="00F52CAB">
      <w:pPr>
        <w:jc w:val="center"/>
        <w:rPr>
          <w:rFonts w:ascii="Bookman Old Style" w:hAnsi="Bookman Old Style"/>
          <w:b/>
          <w:sz w:val="24"/>
          <w:szCs w:val="24"/>
        </w:rPr>
      </w:pPr>
    </w:p>
    <w:p w:rsidR="00F52CAB" w:rsidRDefault="00F52CAB" w:rsidP="00F52CAB">
      <w:pPr>
        <w:jc w:val="center"/>
        <w:rPr>
          <w:rFonts w:ascii="Bookman Old Style" w:hAnsi="Bookman Old Style"/>
          <w:b/>
          <w:sz w:val="24"/>
          <w:szCs w:val="24"/>
        </w:rPr>
      </w:pPr>
    </w:p>
    <w:p w:rsidR="00F52CAB" w:rsidRDefault="00F52CAB" w:rsidP="00F52CAB">
      <w:pPr>
        <w:jc w:val="center"/>
        <w:rPr>
          <w:rFonts w:ascii="Bookman Old Style" w:hAnsi="Bookman Old Style"/>
          <w:b/>
          <w:sz w:val="24"/>
          <w:szCs w:val="24"/>
        </w:rPr>
      </w:pPr>
    </w:p>
    <w:p w:rsidR="006E3128" w:rsidRPr="006E3128" w:rsidRDefault="006E3128" w:rsidP="000D0992">
      <w:pPr>
        <w:jc w:val="center"/>
        <w:rPr>
          <w:rFonts w:ascii="Bookman Old Style" w:hAnsi="Bookman Old Style"/>
          <w:b/>
          <w:sz w:val="36"/>
          <w:szCs w:val="36"/>
        </w:rPr>
      </w:pPr>
      <w:r w:rsidRPr="006E3128">
        <w:rPr>
          <w:rFonts w:ascii="Bookman Old Style" w:hAnsi="Bookman Old Style"/>
          <w:b/>
          <w:sz w:val="36"/>
          <w:szCs w:val="36"/>
        </w:rPr>
        <w:t xml:space="preserve">Report </w:t>
      </w:r>
    </w:p>
    <w:p w:rsidR="006E3128" w:rsidRPr="006E3128" w:rsidRDefault="006E3128" w:rsidP="000D0992">
      <w:pPr>
        <w:jc w:val="center"/>
        <w:rPr>
          <w:rFonts w:ascii="Bookman Old Style" w:hAnsi="Bookman Old Style"/>
          <w:b/>
          <w:sz w:val="36"/>
          <w:szCs w:val="36"/>
        </w:rPr>
      </w:pPr>
      <w:r w:rsidRPr="006E3128">
        <w:rPr>
          <w:rFonts w:ascii="Bookman Old Style" w:hAnsi="Bookman Old Style"/>
          <w:b/>
          <w:sz w:val="36"/>
          <w:szCs w:val="36"/>
        </w:rPr>
        <w:t xml:space="preserve">on </w:t>
      </w:r>
    </w:p>
    <w:p w:rsidR="00FB2016" w:rsidRDefault="00FB2016" w:rsidP="000D0992">
      <w:pPr>
        <w:jc w:val="center"/>
        <w:rPr>
          <w:rFonts w:ascii="Bookman Old Style" w:hAnsi="Bookman Old Style"/>
          <w:b/>
          <w:sz w:val="36"/>
          <w:szCs w:val="36"/>
        </w:rPr>
      </w:pPr>
    </w:p>
    <w:p w:rsidR="00FB2016" w:rsidRDefault="00FB2016" w:rsidP="000D0992">
      <w:pPr>
        <w:jc w:val="center"/>
        <w:rPr>
          <w:rFonts w:ascii="Bookman Old Style" w:hAnsi="Bookman Old Style"/>
          <w:b/>
          <w:sz w:val="36"/>
          <w:szCs w:val="36"/>
        </w:rPr>
      </w:pPr>
    </w:p>
    <w:p w:rsidR="007A3479" w:rsidRDefault="007A3479" w:rsidP="000D0992">
      <w:pPr>
        <w:jc w:val="center"/>
        <w:rPr>
          <w:rFonts w:ascii="Bookman Old Style" w:hAnsi="Bookman Old Style"/>
          <w:sz w:val="24"/>
          <w:szCs w:val="24"/>
        </w:rPr>
      </w:pPr>
    </w:p>
    <w:p w:rsidR="00F52CAB" w:rsidRPr="007A3479" w:rsidRDefault="00FB2016" w:rsidP="000D0992">
      <w:pPr>
        <w:jc w:val="center"/>
        <w:rPr>
          <w:rFonts w:ascii="Bookman Old Style" w:hAnsi="Bookman Old Style"/>
          <w:sz w:val="24"/>
          <w:szCs w:val="24"/>
        </w:rPr>
      </w:pPr>
      <w:r w:rsidRPr="007A3479">
        <w:rPr>
          <w:noProof/>
          <w:sz w:val="24"/>
          <w:szCs w:val="24"/>
        </w:rPr>
        <w:drawing>
          <wp:anchor distT="0" distB="0" distL="114300" distR="114300" simplePos="0" relativeHeight="251660288" behindDoc="1" locked="0" layoutInCell="1" allowOverlap="1" wp14:anchorId="269EF1EB" wp14:editId="3AB38D80">
            <wp:simplePos x="0" y="0"/>
            <wp:positionH relativeFrom="margin">
              <wp:align>right</wp:align>
            </wp:positionH>
            <wp:positionV relativeFrom="paragraph">
              <wp:posOffset>542925</wp:posOffset>
            </wp:positionV>
            <wp:extent cx="5943600" cy="3124200"/>
            <wp:effectExtent l="0" t="0" r="0" b="0"/>
            <wp:wrapNone/>
            <wp:docPr id="3" name="Picture 3" descr="Worsening flooding in South Sudan increases health risks | 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sening flooding in South Sudan increases health risks | MS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3128" w:rsidRPr="007A3479">
        <w:rPr>
          <w:rFonts w:ascii="Bookman Old Style" w:hAnsi="Bookman Old Style"/>
          <w:sz w:val="24"/>
          <w:szCs w:val="24"/>
        </w:rPr>
        <w:t>Disability Inclusion During Flood Preparedness and Response in</w:t>
      </w:r>
      <w:r w:rsidR="006E3128" w:rsidRPr="007A3479">
        <w:rPr>
          <w:rFonts w:ascii="Bookman Old Style" w:hAnsi="Bookman Old Style"/>
          <w:sz w:val="28"/>
          <w:szCs w:val="28"/>
        </w:rPr>
        <w:t xml:space="preserve"> </w:t>
      </w:r>
      <w:r w:rsidR="006E3128" w:rsidRPr="007A3479">
        <w:rPr>
          <w:rFonts w:ascii="Bookman Old Style" w:hAnsi="Bookman Old Style"/>
          <w:sz w:val="24"/>
          <w:szCs w:val="24"/>
        </w:rPr>
        <w:t xml:space="preserve">South Sudan </w:t>
      </w:r>
    </w:p>
    <w:p w:rsidR="00F52CAB" w:rsidRPr="006E3128" w:rsidRDefault="00F52CAB">
      <w:pPr>
        <w:rPr>
          <w:rFonts w:ascii="Bookman Old Style" w:hAnsi="Bookman Old Style"/>
          <w:b/>
          <w:sz w:val="72"/>
          <w:szCs w:val="72"/>
        </w:rPr>
      </w:pPr>
    </w:p>
    <w:p w:rsidR="00F52CAB" w:rsidRDefault="00F52CAB">
      <w:pPr>
        <w:rPr>
          <w:rFonts w:ascii="Bookman Old Style" w:hAnsi="Bookman Old Style"/>
          <w:b/>
          <w:sz w:val="24"/>
          <w:szCs w:val="24"/>
        </w:rPr>
      </w:pPr>
    </w:p>
    <w:p w:rsidR="00F52CAB" w:rsidRDefault="00F52CAB">
      <w:pPr>
        <w:rPr>
          <w:rFonts w:ascii="Bookman Old Style" w:hAnsi="Bookman Old Style"/>
          <w:b/>
          <w:sz w:val="24"/>
          <w:szCs w:val="24"/>
        </w:rPr>
      </w:pPr>
    </w:p>
    <w:p w:rsidR="00F52CAB" w:rsidRDefault="00F52CAB">
      <w:pPr>
        <w:rPr>
          <w:rFonts w:ascii="Bookman Old Style" w:hAnsi="Bookman Old Style"/>
          <w:b/>
          <w:sz w:val="24"/>
          <w:szCs w:val="24"/>
        </w:rPr>
      </w:pPr>
    </w:p>
    <w:p w:rsidR="00F52CAB" w:rsidRDefault="00F52CAB">
      <w:pPr>
        <w:rPr>
          <w:rFonts w:ascii="Bookman Old Style" w:hAnsi="Bookman Old Style"/>
          <w:b/>
          <w:sz w:val="24"/>
          <w:szCs w:val="24"/>
        </w:rPr>
      </w:pPr>
    </w:p>
    <w:p w:rsidR="00F52CAB" w:rsidRDefault="00F52CAB">
      <w:pPr>
        <w:rPr>
          <w:rFonts w:ascii="Bookman Old Style" w:hAnsi="Bookman Old Style"/>
          <w:b/>
          <w:sz w:val="24"/>
          <w:szCs w:val="24"/>
        </w:rPr>
      </w:pPr>
    </w:p>
    <w:p w:rsidR="00F52CAB" w:rsidRDefault="00F52CAB">
      <w:pPr>
        <w:rPr>
          <w:rFonts w:ascii="Bookman Old Style" w:hAnsi="Bookman Old Style"/>
          <w:b/>
          <w:sz w:val="24"/>
          <w:szCs w:val="24"/>
        </w:rPr>
      </w:pPr>
    </w:p>
    <w:p w:rsidR="00F52CAB" w:rsidRDefault="007A3479" w:rsidP="007A3479">
      <w:pPr>
        <w:tabs>
          <w:tab w:val="left" w:pos="2100"/>
        </w:tabs>
        <w:rPr>
          <w:rFonts w:ascii="Bookman Old Style" w:hAnsi="Bookman Old Style"/>
          <w:b/>
          <w:sz w:val="24"/>
          <w:szCs w:val="24"/>
        </w:rPr>
      </w:pPr>
      <w:r>
        <w:rPr>
          <w:rFonts w:ascii="Bookman Old Style" w:hAnsi="Bookman Old Style"/>
          <w:b/>
          <w:sz w:val="24"/>
          <w:szCs w:val="24"/>
        </w:rPr>
        <w:tab/>
      </w:r>
    </w:p>
    <w:p w:rsidR="007A3479" w:rsidRDefault="007A3479" w:rsidP="006E3128">
      <w:pPr>
        <w:jc w:val="center"/>
        <w:rPr>
          <w:rFonts w:ascii="Bookman Old Style" w:hAnsi="Bookman Old Style"/>
          <w:sz w:val="24"/>
          <w:szCs w:val="24"/>
        </w:rPr>
      </w:pPr>
    </w:p>
    <w:p w:rsidR="007A3479" w:rsidRPr="007A3479" w:rsidRDefault="006E3128" w:rsidP="007A3479">
      <w:pPr>
        <w:rPr>
          <w:rFonts w:ascii="Bookman Old Style" w:hAnsi="Bookman Old Style"/>
          <w:b/>
          <w:sz w:val="20"/>
          <w:szCs w:val="20"/>
        </w:rPr>
      </w:pPr>
      <w:r w:rsidRPr="007A3479">
        <w:rPr>
          <w:rFonts w:ascii="Bookman Old Style" w:hAnsi="Bookman Old Style"/>
          <w:b/>
          <w:sz w:val="20"/>
          <w:szCs w:val="20"/>
        </w:rPr>
        <w:t>August, 2024</w:t>
      </w:r>
      <w:r w:rsidR="007A3479" w:rsidRPr="007A3479">
        <w:rPr>
          <w:rFonts w:ascii="Bookman Old Style" w:hAnsi="Bookman Old Style"/>
          <w:b/>
          <w:sz w:val="20"/>
          <w:szCs w:val="20"/>
        </w:rPr>
        <w:t xml:space="preserve">  </w:t>
      </w:r>
    </w:p>
    <w:p w:rsidR="006E3128" w:rsidRPr="007A3479" w:rsidRDefault="006E3128" w:rsidP="007A3479">
      <w:pPr>
        <w:rPr>
          <w:rFonts w:ascii="Bookman Old Style" w:hAnsi="Bookman Old Style"/>
          <w:b/>
          <w:sz w:val="20"/>
          <w:szCs w:val="20"/>
        </w:rPr>
      </w:pPr>
      <w:r w:rsidRPr="007A3479">
        <w:rPr>
          <w:rFonts w:ascii="Bookman Old Style" w:hAnsi="Bookman Old Style"/>
          <w:b/>
          <w:sz w:val="20"/>
          <w:szCs w:val="20"/>
        </w:rPr>
        <w:t>Juba-South S</w:t>
      </w:r>
      <w:bookmarkStart w:id="0" w:name="_GoBack"/>
      <w:bookmarkEnd w:id="0"/>
      <w:r w:rsidRPr="007A3479">
        <w:rPr>
          <w:rFonts w:ascii="Bookman Old Style" w:hAnsi="Bookman Old Style"/>
          <w:b/>
          <w:sz w:val="20"/>
          <w:szCs w:val="20"/>
        </w:rPr>
        <w:t>udan</w:t>
      </w:r>
    </w:p>
    <w:p w:rsidR="00946F00" w:rsidRDefault="00CC623C">
      <w:pPr>
        <w:rPr>
          <w:rFonts w:ascii="Bookman Old Style" w:hAnsi="Bookman Old Style"/>
          <w:b/>
          <w:sz w:val="24"/>
          <w:szCs w:val="24"/>
        </w:rPr>
      </w:pPr>
      <w:r>
        <w:rPr>
          <w:rFonts w:ascii="Bookman Old Style" w:hAnsi="Bookman Old Style"/>
          <w:b/>
          <w:noProof/>
          <w:sz w:val="24"/>
          <w:szCs w:val="24"/>
        </w:rPr>
        <w:lastRenderedPageBreak/>
        <w:drawing>
          <wp:anchor distT="0" distB="0" distL="114300" distR="114300" simplePos="0" relativeHeight="251662336" behindDoc="0" locked="0" layoutInCell="1" allowOverlap="1">
            <wp:simplePos x="0" y="0"/>
            <wp:positionH relativeFrom="margin">
              <wp:posOffset>-142875</wp:posOffset>
            </wp:positionH>
            <wp:positionV relativeFrom="paragraph">
              <wp:posOffset>0</wp:posOffset>
            </wp:positionV>
            <wp:extent cx="6343650" cy="64865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3650" cy="6486525"/>
                    </a:xfrm>
                    <a:prstGeom prst="rect">
                      <a:avLst/>
                    </a:prstGeom>
                    <a:noFill/>
                  </pic:spPr>
                </pic:pic>
              </a:graphicData>
            </a:graphic>
            <wp14:sizeRelH relativeFrom="page">
              <wp14:pctWidth>0</wp14:pctWidth>
            </wp14:sizeRelH>
            <wp14:sizeRelV relativeFrom="page">
              <wp14:pctHeight>0</wp14:pctHeight>
            </wp14:sizeRelV>
          </wp:anchor>
        </w:drawing>
      </w:r>
    </w:p>
    <w:p w:rsidR="00946F00" w:rsidRDefault="00946F00">
      <w:pPr>
        <w:rPr>
          <w:rFonts w:ascii="Bookman Old Style" w:hAnsi="Bookman Old Style"/>
          <w:b/>
          <w:sz w:val="24"/>
          <w:szCs w:val="24"/>
        </w:rPr>
      </w:pPr>
      <w:r>
        <w:rPr>
          <w:rFonts w:ascii="Bookman Old Style" w:hAnsi="Bookman Old Style"/>
          <w:b/>
          <w:sz w:val="24"/>
          <w:szCs w:val="24"/>
        </w:rPr>
        <w:t xml:space="preserve">Key </w:t>
      </w:r>
    </w:p>
    <w:p w:rsidR="00946F00" w:rsidRPr="00946F00" w:rsidRDefault="00946F00">
      <w:pPr>
        <w:rPr>
          <w:rFonts w:ascii="Bookman Old Style" w:hAnsi="Bookman Old Style"/>
          <w:i/>
          <w:sz w:val="24"/>
          <w:szCs w:val="24"/>
        </w:rPr>
      </w:pPr>
      <w:r w:rsidRPr="00946F00">
        <w:rPr>
          <w:rFonts w:ascii="Bookman Old Style" w:hAnsi="Bookman Old Style"/>
          <w:i/>
          <w:sz w:val="24"/>
          <w:szCs w:val="24"/>
        </w:rPr>
        <w:t>The figure shown in the map represent the number of population per state at risk of Flood shock this year June-December</w:t>
      </w:r>
      <w:r>
        <w:rPr>
          <w:rFonts w:ascii="Bookman Old Style" w:hAnsi="Bookman Old Style"/>
          <w:i/>
          <w:sz w:val="24"/>
          <w:szCs w:val="24"/>
        </w:rPr>
        <w:t xml:space="preserve">, 2024 </w:t>
      </w:r>
      <w:r w:rsidRPr="00946F00">
        <w:rPr>
          <w:rFonts w:ascii="Bookman Old Style" w:hAnsi="Bookman Old Style"/>
          <w:i/>
          <w:sz w:val="24"/>
          <w:szCs w:val="24"/>
        </w:rPr>
        <w:t xml:space="preserve"> </w:t>
      </w:r>
    </w:p>
    <w:p w:rsidR="00946F00" w:rsidRDefault="00946F00">
      <w:pPr>
        <w:rPr>
          <w:rFonts w:ascii="Bookman Old Style" w:hAnsi="Bookman Old Style"/>
          <w:b/>
          <w:i/>
          <w:sz w:val="24"/>
          <w:szCs w:val="24"/>
        </w:rPr>
      </w:pPr>
    </w:p>
    <w:p w:rsidR="00CC623C" w:rsidRPr="00946F00" w:rsidRDefault="00CC623C">
      <w:pPr>
        <w:rPr>
          <w:rFonts w:ascii="Bookman Old Style" w:hAnsi="Bookman Old Style"/>
          <w:b/>
          <w:i/>
          <w:sz w:val="24"/>
          <w:szCs w:val="24"/>
        </w:rPr>
      </w:pPr>
    </w:p>
    <w:p w:rsidR="005B6289" w:rsidRDefault="005B6289">
      <w:pPr>
        <w:rPr>
          <w:rFonts w:ascii="Bookman Old Style" w:hAnsi="Bookman Old Style"/>
          <w:b/>
          <w:sz w:val="24"/>
          <w:szCs w:val="24"/>
          <w:u w:val="single"/>
        </w:rPr>
      </w:pPr>
      <w:r>
        <w:rPr>
          <w:rFonts w:ascii="Bookman Old Style" w:hAnsi="Bookman Old Style"/>
          <w:b/>
          <w:sz w:val="24"/>
          <w:szCs w:val="24"/>
          <w:u w:val="single"/>
        </w:rPr>
        <w:lastRenderedPageBreak/>
        <w:t xml:space="preserve">Table of Content </w:t>
      </w:r>
    </w:p>
    <w:p w:rsidR="0049069E" w:rsidRDefault="0049069E" w:rsidP="00F00A0F">
      <w:pPr>
        <w:jc w:val="both"/>
        <w:rPr>
          <w:rFonts w:ascii="Bookman Old Style" w:hAnsi="Bookman Old Style"/>
          <w:sz w:val="24"/>
          <w:szCs w:val="24"/>
        </w:rPr>
      </w:pPr>
      <w:r w:rsidRPr="0049069E">
        <w:rPr>
          <w:rFonts w:ascii="Bookman Old Style" w:hAnsi="Bookman Old Style"/>
          <w:sz w:val="24"/>
          <w:szCs w:val="24"/>
        </w:rPr>
        <w:t xml:space="preserve">South Sudan Flood </w:t>
      </w:r>
      <w:r>
        <w:rPr>
          <w:rFonts w:ascii="Bookman Old Style" w:hAnsi="Bookman Old Style"/>
          <w:sz w:val="24"/>
          <w:szCs w:val="24"/>
        </w:rPr>
        <w:t>M</w:t>
      </w:r>
      <w:r w:rsidRPr="0049069E">
        <w:rPr>
          <w:rFonts w:ascii="Bookman Old Style" w:hAnsi="Bookman Old Style"/>
          <w:sz w:val="24"/>
          <w:szCs w:val="24"/>
        </w:rPr>
        <w:t>ap, 2024</w:t>
      </w:r>
      <w:r>
        <w:rPr>
          <w:rFonts w:ascii="Bookman Old Style" w:hAnsi="Bookman Old Style"/>
          <w:sz w:val="24"/>
          <w:szCs w:val="24"/>
        </w:rPr>
        <w:t>…………………………………………………………… 2</w:t>
      </w:r>
    </w:p>
    <w:p w:rsidR="005B6289" w:rsidRDefault="0049069E" w:rsidP="00F00A0F">
      <w:pPr>
        <w:jc w:val="both"/>
        <w:rPr>
          <w:rFonts w:ascii="Bookman Old Style" w:hAnsi="Bookman Old Style"/>
          <w:sz w:val="24"/>
          <w:szCs w:val="24"/>
        </w:rPr>
      </w:pPr>
      <w:r>
        <w:rPr>
          <w:rFonts w:ascii="Bookman Old Style" w:hAnsi="Bookman Old Style"/>
          <w:sz w:val="24"/>
          <w:szCs w:val="24"/>
        </w:rPr>
        <w:t xml:space="preserve">Table of Content …………………………………………………………………………….. 3 </w:t>
      </w:r>
      <w:r w:rsidRPr="0049069E">
        <w:rPr>
          <w:rFonts w:ascii="Bookman Old Style" w:hAnsi="Bookman Old Style"/>
          <w:sz w:val="24"/>
          <w:szCs w:val="24"/>
        </w:rPr>
        <w:t xml:space="preserve">  </w:t>
      </w:r>
    </w:p>
    <w:p w:rsidR="0049069E" w:rsidRDefault="0049069E" w:rsidP="00F00A0F">
      <w:pPr>
        <w:jc w:val="both"/>
        <w:rPr>
          <w:rFonts w:ascii="Bookman Old Style" w:hAnsi="Bookman Old Style"/>
          <w:sz w:val="24"/>
          <w:szCs w:val="24"/>
        </w:rPr>
      </w:pPr>
      <w:r>
        <w:rPr>
          <w:rFonts w:ascii="Bookman Old Style" w:hAnsi="Bookman Old Style"/>
          <w:sz w:val="24"/>
          <w:szCs w:val="24"/>
        </w:rPr>
        <w:t>Acknowledgement ………………………………………………………………………….. 4</w:t>
      </w:r>
    </w:p>
    <w:p w:rsidR="0049069E" w:rsidRDefault="0049069E" w:rsidP="00F00A0F">
      <w:pPr>
        <w:jc w:val="both"/>
        <w:rPr>
          <w:rFonts w:ascii="Bookman Old Style" w:hAnsi="Bookman Old Style"/>
          <w:sz w:val="24"/>
          <w:szCs w:val="24"/>
        </w:rPr>
      </w:pPr>
      <w:r>
        <w:rPr>
          <w:rFonts w:ascii="Bookman Old Style" w:hAnsi="Bookman Old Style"/>
          <w:sz w:val="24"/>
          <w:szCs w:val="24"/>
        </w:rPr>
        <w:t>Executive Summary ……………………………………………………………………</w:t>
      </w:r>
      <w:r w:rsidR="00807AA6">
        <w:rPr>
          <w:rFonts w:ascii="Bookman Old Style" w:hAnsi="Bookman Old Style"/>
          <w:sz w:val="24"/>
          <w:szCs w:val="24"/>
        </w:rPr>
        <w:t>…</w:t>
      </w:r>
      <w:r>
        <w:rPr>
          <w:rFonts w:ascii="Bookman Old Style" w:hAnsi="Bookman Old Style"/>
          <w:sz w:val="24"/>
          <w:szCs w:val="24"/>
        </w:rPr>
        <w:t>5-6</w:t>
      </w:r>
    </w:p>
    <w:p w:rsidR="00807AA6" w:rsidRDefault="00807AA6" w:rsidP="00F00A0F">
      <w:pPr>
        <w:jc w:val="both"/>
        <w:rPr>
          <w:rFonts w:ascii="Bookman Old Style" w:hAnsi="Bookman Old Style"/>
          <w:sz w:val="24"/>
          <w:szCs w:val="24"/>
        </w:rPr>
      </w:pPr>
      <w:r>
        <w:rPr>
          <w:rFonts w:ascii="Bookman Old Style" w:hAnsi="Bookman Old Style"/>
          <w:sz w:val="24"/>
          <w:szCs w:val="24"/>
        </w:rPr>
        <w:t>Methodology ………………………………………………………………………………. 7-8</w:t>
      </w:r>
    </w:p>
    <w:p w:rsidR="00807AA6" w:rsidRDefault="00807AA6" w:rsidP="00F00A0F">
      <w:pPr>
        <w:jc w:val="both"/>
        <w:rPr>
          <w:rFonts w:ascii="Bookman Old Style" w:hAnsi="Bookman Old Style"/>
          <w:sz w:val="24"/>
          <w:szCs w:val="24"/>
        </w:rPr>
      </w:pPr>
      <w:r>
        <w:rPr>
          <w:rFonts w:ascii="Bookman Old Style" w:hAnsi="Bookman Old Style"/>
          <w:sz w:val="24"/>
          <w:szCs w:val="24"/>
        </w:rPr>
        <w:t>Aim of the survey …………………………………………………………………………… 8</w:t>
      </w:r>
    </w:p>
    <w:p w:rsidR="00807AA6" w:rsidRDefault="00807AA6" w:rsidP="00F00A0F">
      <w:pPr>
        <w:jc w:val="both"/>
        <w:rPr>
          <w:rFonts w:ascii="Bookman Old Style" w:hAnsi="Bookman Old Style"/>
          <w:sz w:val="24"/>
          <w:szCs w:val="24"/>
        </w:rPr>
      </w:pPr>
      <w:r>
        <w:rPr>
          <w:rFonts w:ascii="Bookman Old Style" w:hAnsi="Bookman Old Style"/>
          <w:sz w:val="24"/>
          <w:szCs w:val="24"/>
        </w:rPr>
        <w:t>General Overview of the survey ………………………………………………………..8-9</w:t>
      </w:r>
    </w:p>
    <w:p w:rsidR="00807AA6" w:rsidRDefault="00807AA6" w:rsidP="00F00A0F">
      <w:pPr>
        <w:jc w:val="both"/>
        <w:rPr>
          <w:rFonts w:ascii="Bookman Old Style" w:hAnsi="Bookman Old Style"/>
          <w:sz w:val="24"/>
          <w:szCs w:val="24"/>
        </w:rPr>
      </w:pPr>
      <w:r>
        <w:rPr>
          <w:rFonts w:ascii="Bookman Old Style" w:hAnsi="Bookman Old Style"/>
          <w:sz w:val="24"/>
          <w:szCs w:val="24"/>
        </w:rPr>
        <w:t>Number of potential people to be affect and areas of higher threats and risks 10</w:t>
      </w:r>
    </w:p>
    <w:p w:rsidR="00807AA6" w:rsidRDefault="00807AA6" w:rsidP="00F00A0F">
      <w:pPr>
        <w:jc w:val="both"/>
        <w:rPr>
          <w:rFonts w:ascii="Bookman Old Style" w:hAnsi="Bookman Old Style"/>
          <w:sz w:val="24"/>
          <w:szCs w:val="24"/>
        </w:rPr>
      </w:pPr>
      <w:r>
        <w:rPr>
          <w:rFonts w:ascii="Bookman Old Style" w:hAnsi="Bookman Old Style"/>
          <w:sz w:val="24"/>
          <w:szCs w:val="24"/>
        </w:rPr>
        <w:t xml:space="preserve">Key finding principles ……………………………………………………………….  10-11 </w:t>
      </w:r>
    </w:p>
    <w:p w:rsidR="00807AA6" w:rsidRDefault="00807AA6" w:rsidP="00F00A0F">
      <w:pPr>
        <w:jc w:val="both"/>
        <w:rPr>
          <w:rFonts w:ascii="Bookman Old Style" w:hAnsi="Bookman Old Style"/>
          <w:sz w:val="24"/>
          <w:szCs w:val="24"/>
        </w:rPr>
      </w:pPr>
      <w:r>
        <w:rPr>
          <w:rFonts w:ascii="Bookman Old Style" w:hAnsi="Bookman Old Style"/>
          <w:sz w:val="24"/>
          <w:szCs w:val="24"/>
        </w:rPr>
        <w:t>Recommendations and way forward ……………………………………………… 11-12</w:t>
      </w:r>
    </w:p>
    <w:p w:rsidR="00807AA6" w:rsidRDefault="00807AA6" w:rsidP="00F00A0F">
      <w:pPr>
        <w:jc w:val="both"/>
        <w:rPr>
          <w:rFonts w:ascii="Bookman Old Style" w:hAnsi="Bookman Old Style"/>
          <w:sz w:val="24"/>
          <w:szCs w:val="24"/>
        </w:rPr>
      </w:pPr>
      <w:r>
        <w:rPr>
          <w:rFonts w:ascii="Bookman Old Style" w:hAnsi="Bookman Old Style"/>
          <w:sz w:val="24"/>
          <w:szCs w:val="24"/>
        </w:rPr>
        <w:t>Conclusion …………………………………………………………………………………. 12</w:t>
      </w:r>
    </w:p>
    <w:p w:rsidR="00807AA6" w:rsidRPr="0049069E" w:rsidRDefault="00807AA6" w:rsidP="00F00A0F">
      <w:pPr>
        <w:jc w:val="both"/>
        <w:rPr>
          <w:rFonts w:ascii="Bookman Old Style" w:hAnsi="Bookman Old Style"/>
          <w:sz w:val="24"/>
          <w:szCs w:val="24"/>
        </w:rPr>
      </w:pPr>
      <w:r>
        <w:rPr>
          <w:rFonts w:ascii="Bookman Old Style" w:hAnsi="Bookman Old Style"/>
          <w:sz w:val="24"/>
          <w:szCs w:val="24"/>
        </w:rPr>
        <w:t>Reference ………………………………………</w:t>
      </w:r>
      <w:r w:rsidR="00F00A0F">
        <w:rPr>
          <w:rFonts w:ascii="Bookman Old Style" w:hAnsi="Bookman Old Style"/>
          <w:sz w:val="24"/>
          <w:szCs w:val="24"/>
        </w:rPr>
        <w:t>..</w:t>
      </w:r>
      <w:r>
        <w:rPr>
          <w:rFonts w:ascii="Bookman Old Style" w:hAnsi="Bookman Old Style"/>
          <w:sz w:val="24"/>
          <w:szCs w:val="24"/>
        </w:rPr>
        <w:t xml:space="preserve">………………………………………….. 13 </w:t>
      </w:r>
    </w:p>
    <w:p w:rsidR="005B6289" w:rsidRDefault="005B6289">
      <w:pPr>
        <w:rPr>
          <w:rFonts w:ascii="Bookman Old Style" w:hAnsi="Bookman Old Style"/>
          <w:b/>
          <w:sz w:val="24"/>
          <w:szCs w:val="24"/>
          <w:u w:val="single"/>
        </w:rPr>
      </w:pPr>
    </w:p>
    <w:p w:rsidR="005B6289" w:rsidRDefault="005B6289">
      <w:pPr>
        <w:rPr>
          <w:rFonts w:ascii="Bookman Old Style" w:hAnsi="Bookman Old Style"/>
          <w:b/>
          <w:sz w:val="24"/>
          <w:szCs w:val="24"/>
          <w:u w:val="single"/>
        </w:rPr>
      </w:pPr>
    </w:p>
    <w:p w:rsidR="005B6289" w:rsidRDefault="005B6289">
      <w:pPr>
        <w:rPr>
          <w:rFonts w:ascii="Bookman Old Style" w:hAnsi="Bookman Old Style"/>
          <w:b/>
          <w:sz w:val="24"/>
          <w:szCs w:val="24"/>
          <w:u w:val="single"/>
        </w:rPr>
      </w:pPr>
    </w:p>
    <w:p w:rsidR="005B6289" w:rsidRDefault="005B6289">
      <w:pPr>
        <w:rPr>
          <w:rFonts w:ascii="Bookman Old Style" w:hAnsi="Bookman Old Style"/>
          <w:b/>
          <w:sz w:val="24"/>
          <w:szCs w:val="24"/>
          <w:u w:val="single"/>
        </w:rPr>
      </w:pPr>
    </w:p>
    <w:p w:rsidR="005B6289" w:rsidRDefault="005B6289">
      <w:pPr>
        <w:rPr>
          <w:rFonts w:ascii="Bookman Old Style" w:hAnsi="Bookman Old Style"/>
          <w:b/>
          <w:sz w:val="24"/>
          <w:szCs w:val="24"/>
          <w:u w:val="single"/>
        </w:rPr>
      </w:pPr>
    </w:p>
    <w:p w:rsidR="005B6289" w:rsidRDefault="005B6289">
      <w:pPr>
        <w:rPr>
          <w:rFonts w:ascii="Bookman Old Style" w:hAnsi="Bookman Old Style"/>
          <w:b/>
          <w:sz w:val="24"/>
          <w:szCs w:val="24"/>
          <w:u w:val="single"/>
        </w:rPr>
      </w:pPr>
    </w:p>
    <w:p w:rsidR="005B6289" w:rsidRDefault="005B6289">
      <w:pPr>
        <w:rPr>
          <w:rFonts w:ascii="Bookman Old Style" w:hAnsi="Bookman Old Style"/>
          <w:b/>
          <w:sz w:val="24"/>
          <w:szCs w:val="24"/>
          <w:u w:val="single"/>
        </w:rPr>
      </w:pPr>
    </w:p>
    <w:p w:rsidR="005B6289" w:rsidRDefault="005B6289">
      <w:pPr>
        <w:rPr>
          <w:rFonts w:ascii="Bookman Old Style" w:hAnsi="Bookman Old Style"/>
          <w:b/>
          <w:sz w:val="24"/>
          <w:szCs w:val="24"/>
          <w:u w:val="single"/>
        </w:rPr>
      </w:pPr>
    </w:p>
    <w:p w:rsidR="005B6289" w:rsidRDefault="005B6289">
      <w:pPr>
        <w:rPr>
          <w:rFonts w:ascii="Bookman Old Style" w:hAnsi="Bookman Old Style"/>
          <w:b/>
          <w:sz w:val="24"/>
          <w:szCs w:val="24"/>
          <w:u w:val="single"/>
        </w:rPr>
      </w:pPr>
    </w:p>
    <w:p w:rsidR="005B6289" w:rsidRDefault="005B6289">
      <w:pPr>
        <w:rPr>
          <w:rFonts w:ascii="Bookman Old Style" w:hAnsi="Bookman Old Style"/>
          <w:b/>
          <w:sz w:val="24"/>
          <w:szCs w:val="24"/>
          <w:u w:val="single"/>
        </w:rPr>
      </w:pPr>
    </w:p>
    <w:p w:rsidR="005B6289" w:rsidRDefault="005B6289">
      <w:pPr>
        <w:rPr>
          <w:rFonts w:ascii="Bookman Old Style" w:hAnsi="Bookman Old Style"/>
          <w:b/>
          <w:sz w:val="24"/>
          <w:szCs w:val="24"/>
          <w:u w:val="single"/>
        </w:rPr>
      </w:pPr>
    </w:p>
    <w:p w:rsidR="005B6289" w:rsidRDefault="005B6289">
      <w:pPr>
        <w:rPr>
          <w:rFonts w:ascii="Bookman Old Style" w:hAnsi="Bookman Old Style"/>
          <w:b/>
          <w:sz w:val="24"/>
          <w:szCs w:val="24"/>
          <w:u w:val="single"/>
        </w:rPr>
      </w:pPr>
    </w:p>
    <w:p w:rsidR="005B6289" w:rsidRDefault="005B6289">
      <w:pPr>
        <w:rPr>
          <w:rFonts w:ascii="Bookman Old Style" w:hAnsi="Bookman Old Style"/>
          <w:b/>
          <w:sz w:val="24"/>
          <w:szCs w:val="24"/>
          <w:u w:val="single"/>
        </w:rPr>
      </w:pPr>
    </w:p>
    <w:p w:rsidR="005B6289" w:rsidRDefault="005B6289">
      <w:pPr>
        <w:rPr>
          <w:rFonts w:ascii="Bookman Old Style" w:hAnsi="Bookman Old Style"/>
          <w:b/>
          <w:sz w:val="24"/>
          <w:szCs w:val="24"/>
          <w:u w:val="single"/>
        </w:rPr>
      </w:pPr>
    </w:p>
    <w:p w:rsidR="005B6289" w:rsidRDefault="005B6289">
      <w:pPr>
        <w:rPr>
          <w:rFonts w:ascii="Bookman Old Style" w:hAnsi="Bookman Old Style"/>
          <w:b/>
          <w:sz w:val="24"/>
          <w:szCs w:val="24"/>
          <w:u w:val="single"/>
        </w:rPr>
      </w:pPr>
    </w:p>
    <w:p w:rsidR="005B6289" w:rsidRDefault="003D79A2">
      <w:pPr>
        <w:rPr>
          <w:rFonts w:ascii="Bookman Old Style" w:hAnsi="Bookman Old Style"/>
          <w:b/>
          <w:sz w:val="24"/>
          <w:szCs w:val="24"/>
          <w:u w:val="single"/>
        </w:rPr>
      </w:pPr>
      <w:r>
        <w:rPr>
          <w:rFonts w:ascii="Bookman Old Style" w:hAnsi="Bookman Old Style"/>
          <w:b/>
          <w:sz w:val="24"/>
          <w:szCs w:val="24"/>
          <w:u w:val="single"/>
        </w:rPr>
        <w:lastRenderedPageBreak/>
        <w:t>A</w:t>
      </w:r>
      <w:r w:rsidR="005B6289">
        <w:rPr>
          <w:rFonts w:ascii="Bookman Old Style" w:hAnsi="Bookman Old Style"/>
          <w:b/>
          <w:sz w:val="24"/>
          <w:szCs w:val="24"/>
          <w:u w:val="single"/>
        </w:rPr>
        <w:t xml:space="preserve">cknowledgement </w:t>
      </w:r>
    </w:p>
    <w:p w:rsidR="00F00A0F" w:rsidRPr="00F00A0F" w:rsidRDefault="00F00A0F" w:rsidP="00F00A0F">
      <w:pPr>
        <w:jc w:val="both"/>
        <w:rPr>
          <w:rFonts w:ascii="Bookman Old Style" w:hAnsi="Bookman Old Style"/>
          <w:sz w:val="24"/>
          <w:szCs w:val="24"/>
        </w:rPr>
      </w:pPr>
      <w:r w:rsidRPr="00F00A0F">
        <w:rPr>
          <w:rFonts w:ascii="Bookman Old Style" w:hAnsi="Bookman Old Style"/>
          <w:sz w:val="24"/>
          <w:szCs w:val="24"/>
        </w:rPr>
        <w:t xml:space="preserve">CEPO would like to appreciate and thank the team behind this small scale survey. The survey triggered consultative thinking around disability inclusion in flood preparedness and responses. </w:t>
      </w:r>
    </w:p>
    <w:p w:rsidR="005B6289" w:rsidRPr="00F00A0F" w:rsidRDefault="00F00A0F" w:rsidP="00F00A0F">
      <w:pPr>
        <w:jc w:val="both"/>
        <w:rPr>
          <w:rFonts w:ascii="Bookman Old Style" w:hAnsi="Bookman Old Style"/>
          <w:sz w:val="24"/>
          <w:szCs w:val="24"/>
        </w:rPr>
      </w:pPr>
      <w:r w:rsidRPr="00F00A0F">
        <w:rPr>
          <w:rFonts w:ascii="Bookman Old Style" w:hAnsi="Bookman Old Style"/>
          <w:sz w:val="24"/>
          <w:szCs w:val="24"/>
        </w:rPr>
        <w:t>Further, appreciations go to the persons involved in the key informants’ interviews and your contribution have strengthened the content of this survey</w:t>
      </w:r>
      <w:r>
        <w:rPr>
          <w:rFonts w:ascii="Bookman Old Style" w:hAnsi="Bookman Old Style"/>
          <w:sz w:val="24"/>
          <w:szCs w:val="24"/>
        </w:rPr>
        <w:t xml:space="preserve">. At this point CEPO thanks all the enumerators and </w:t>
      </w:r>
      <w:r w:rsidR="00C7472E">
        <w:rPr>
          <w:rFonts w:ascii="Bookman Old Style" w:hAnsi="Bookman Old Style"/>
          <w:sz w:val="24"/>
          <w:szCs w:val="24"/>
        </w:rPr>
        <w:t xml:space="preserve">CEPO </w:t>
      </w:r>
      <w:r>
        <w:rPr>
          <w:rFonts w:ascii="Bookman Old Style" w:hAnsi="Bookman Old Style"/>
          <w:sz w:val="24"/>
          <w:szCs w:val="24"/>
        </w:rPr>
        <w:t xml:space="preserve">team </w:t>
      </w:r>
      <w:r w:rsidR="00C7472E">
        <w:rPr>
          <w:rFonts w:ascii="Bookman Old Style" w:hAnsi="Bookman Old Style"/>
          <w:sz w:val="24"/>
          <w:szCs w:val="24"/>
        </w:rPr>
        <w:t xml:space="preserve">that were </w:t>
      </w:r>
      <w:r>
        <w:rPr>
          <w:rFonts w:ascii="Bookman Old Style" w:hAnsi="Bookman Old Style"/>
          <w:sz w:val="24"/>
          <w:szCs w:val="24"/>
        </w:rPr>
        <w:t xml:space="preserve">involved in drawing analysis, finding principles and recommendations in simple manner </w:t>
      </w:r>
      <w:r w:rsidRPr="00F00A0F">
        <w:rPr>
          <w:rFonts w:ascii="Bookman Old Style" w:hAnsi="Bookman Old Style"/>
          <w:sz w:val="24"/>
          <w:szCs w:val="24"/>
        </w:rPr>
        <w:t xml:space="preserve"> </w:t>
      </w:r>
    </w:p>
    <w:p w:rsidR="005B6289" w:rsidRPr="00F00A0F" w:rsidRDefault="00C7472E" w:rsidP="00C7472E">
      <w:pPr>
        <w:jc w:val="both"/>
        <w:rPr>
          <w:rFonts w:ascii="Bookman Old Style" w:hAnsi="Bookman Old Style"/>
          <w:sz w:val="24"/>
          <w:szCs w:val="24"/>
        </w:rPr>
      </w:pPr>
      <w:r>
        <w:rPr>
          <w:rFonts w:ascii="Bookman Old Style" w:hAnsi="Bookman Old Style"/>
          <w:sz w:val="24"/>
          <w:szCs w:val="24"/>
        </w:rPr>
        <w:t xml:space="preserve">Finally, thanks go to everyone that has contribute in any form for the success of this small scale survey on disability inclusion in flood preparedness and responses in South Sudan    </w:t>
      </w:r>
    </w:p>
    <w:p w:rsidR="005B6289" w:rsidRPr="00F00A0F" w:rsidRDefault="005B6289">
      <w:pPr>
        <w:rPr>
          <w:rFonts w:ascii="Bookman Old Style" w:hAnsi="Bookman Old Style"/>
          <w:sz w:val="24"/>
          <w:szCs w:val="24"/>
        </w:rPr>
      </w:pPr>
    </w:p>
    <w:p w:rsidR="005B6289" w:rsidRDefault="005B6289">
      <w:pPr>
        <w:rPr>
          <w:rFonts w:ascii="Bookman Old Style" w:hAnsi="Bookman Old Style"/>
          <w:b/>
          <w:sz w:val="24"/>
          <w:szCs w:val="24"/>
          <w:u w:val="single"/>
        </w:rPr>
      </w:pPr>
    </w:p>
    <w:p w:rsidR="005B6289" w:rsidRDefault="005B6289">
      <w:pPr>
        <w:rPr>
          <w:rFonts w:ascii="Bookman Old Style" w:hAnsi="Bookman Old Style"/>
          <w:b/>
          <w:sz w:val="24"/>
          <w:szCs w:val="24"/>
          <w:u w:val="single"/>
        </w:rPr>
      </w:pPr>
    </w:p>
    <w:p w:rsidR="005B6289" w:rsidRDefault="005B6289">
      <w:pPr>
        <w:rPr>
          <w:rFonts w:ascii="Bookman Old Style" w:hAnsi="Bookman Old Style"/>
          <w:b/>
          <w:sz w:val="24"/>
          <w:szCs w:val="24"/>
          <w:u w:val="single"/>
        </w:rPr>
      </w:pPr>
    </w:p>
    <w:p w:rsidR="005B6289" w:rsidRDefault="005B6289">
      <w:pPr>
        <w:rPr>
          <w:rFonts w:ascii="Bookman Old Style" w:hAnsi="Bookman Old Style"/>
          <w:b/>
          <w:sz w:val="24"/>
          <w:szCs w:val="24"/>
          <w:u w:val="single"/>
        </w:rPr>
      </w:pPr>
    </w:p>
    <w:p w:rsidR="005B6289" w:rsidRDefault="005B6289">
      <w:pPr>
        <w:rPr>
          <w:rFonts w:ascii="Bookman Old Style" w:hAnsi="Bookman Old Style"/>
          <w:b/>
          <w:sz w:val="24"/>
          <w:szCs w:val="24"/>
          <w:u w:val="single"/>
        </w:rPr>
      </w:pPr>
    </w:p>
    <w:p w:rsidR="005B6289" w:rsidRDefault="005B6289">
      <w:pPr>
        <w:rPr>
          <w:rFonts w:ascii="Bookman Old Style" w:hAnsi="Bookman Old Style"/>
          <w:b/>
          <w:sz w:val="24"/>
          <w:szCs w:val="24"/>
          <w:u w:val="single"/>
        </w:rPr>
      </w:pPr>
    </w:p>
    <w:p w:rsidR="005B6289" w:rsidRDefault="005B6289">
      <w:pPr>
        <w:rPr>
          <w:rFonts w:ascii="Bookman Old Style" w:hAnsi="Bookman Old Style"/>
          <w:b/>
          <w:sz w:val="24"/>
          <w:szCs w:val="24"/>
          <w:u w:val="single"/>
        </w:rPr>
      </w:pPr>
    </w:p>
    <w:p w:rsidR="005B6289" w:rsidRDefault="005B6289">
      <w:pPr>
        <w:rPr>
          <w:rFonts w:ascii="Bookman Old Style" w:hAnsi="Bookman Old Style"/>
          <w:b/>
          <w:sz w:val="24"/>
          <w:szCs w:val="24"/>
          <w:u w:val="single"/>
        </w:rPr>
      </w:pPr>
    </w:p>
    <w:p w:rsidR="005B6289" w:rsidRDefault="005B6289">
      <w:pPr>
        <w:rPr>
          <w:rFonts w:ascii="Bookman Old Style" w:hAnsi="Bookman Old Style"/>
          <w:b/>
          <w:sz w:val="24"/>
          <w:szCs w:val="24"/>
          <w:u w:val="single"/>
        </w:rPr>
      </w:pPr>
    </w:p>
    <w:p w:rsidR="005B6289" w:rsidRDefault="005B6289">
      <w:pPr>
        <w:rPr>
          <w:rFonts w:ascii="Bookman Old Style" w:hAnsi="Bookman Old Style"/>
          <w:b/>
          <w:sz w:val="24"/>
          <w:szCs w:val="24"/>
          <w:u w:val="single"/>
        </w:rPr>
      </w:pPr>
    </w:p>
    <w:p w:rsidR="005B6289" w:rsidRDefault="005B6289">
      <w:pPr>
        <w:rPr>
          <w:rFonts w:ascii="Bookman Old Style" w:hAnsi="Bookman Old Style"/>
          <w:b/>
          <w:sz w:val="24"/>
          <w:szCs w:val="24"/>
          <w:u w:val="single"/>
        </w:rPr>
      </w:pPr>
    </w:p>
    <w:p w:rsidR="005B6289" w:rsidRDefault="005B6289">
      <w:pPr>
        <w:rPr>
          <w:rFonts w:ascii="Bookman Old Style" w:hAnsi="Bookman Old Style"/>
          <w:b/>
          <w:sz w:val="24"/>
          <w:szCs w:val="24"/>
          <w:u w:val="single"/>
        </w:rPr>
      </w:pPr>
    </w:p>
    <w:p w:rsidR="005B6289" w:rsidRDefault="005B6289">
      <w:pPr>
        <w:rPr>
          <w:rFonts w:ascii="Bookman Old Style" w:hAnsi="Bookman Old Style"/>
          <w:b/>
          <w:sz w:val="24"/>
          <w:szCs w:val="24"/>
          <w:u w:val="single"/>
        </w:rPr>
      </w:pPr>
    </w:p>
    <w:p w:rsidR="005B6289" w:rsidRDefault="005B6289">
      <w:pPr>
        <w:rPr>
          <w:rFonts w:ascii="Bookman Old Style" w:hAnsi="Bookman Old Style"/>
          <w:b/>
          <w:sz w:val="24"/>
          <w:szCs w:val="24"/>
          <w:u w:val="single"/>
        </w:rPr>
      </w:pPr>
    </w:p>
    <w:p w:rsidR="005B6289" w:rsidRDefault="005B6289">
      <w:pPr>
        <w:rPr>
          <w:rFonts w:ascii="Bookman Old Style" w:hAnsi="Bookman Old Style"/>
          <w:b/>
          <w:sz w:val="24"/>
          <w:szCs w:val="24"/>
          <w:u w:val="single"/>
        </w:rPr>
      </w:pPr>
    </w:p>
    <w:p w:rsidR="005B6289" w:rsidRDefault="005B6289">
      <w:pPr>
        <w:rPr>
          <w:rFonts w:ascii="Bookman Old Style" w:hAnsi="Bookman Old Style"/>
          <w:b/>
          <w:sz w:val="24"/>
          <w:szCs w:val="24"/>
          <w:u w:val="single"/>
        </w:rPr>
      </w:pPr>
    </w:p>
    <w:p w:rsidR="005B6289" w:rsidRDefault="005B6289">
      <w:pPr>
        <w:rPr>
          <w:rFonts w:ascii="Bookman Old Style" w:hAnsi="Bookman Old Style"/>
          <w:b/>
          <w:sz w:val="24"/>
          <w:szCs w:val="24"/>
          <w:u w:val="single"/>
        </w:rPr>
      </w:pPr>
    </w:p>
    <w:p w:rsidR="005B6289" w:rsidRDefault="005B6289">
      <w:pPr>
        <w:rPr>
          <w:rFonts w:ascii="Bookman Old Style" w:hAnsi="Bookman Old Style"/>
          <w:b/>
          <w:sz w:val="24"/>
          <w:szCs w:val="24"/>
          <w:u w:val="single"/>
        </w:rPr>
      </w:pPr>
    </w:p>
    <w:p w:rsidR="007916CC" w:rsidRPr="00C061F2" w:rsidRDefault="00D97928">
      <w:pPr>
        <w:rPr>
          <w:rFonts w:ascii="Bookman Old Style" w:hAnsi="Bookman Old Style"/>
          <w:b/>
          <w:sz w:val="24"/>
          <w:szCs w:val="24"/>
          <w:u w:val="single"/>
        </w:rPr>
      </w:pPr>
      <w:r w:rsidRPr="00C061F2">
        <w:rPr>
          <w:rFonts w:ascii="Bookman Old Style" w:hAnsi="Bookman Old Style"/>
          <w:b/>
          <w:sz w:val="24"/>
          <w:szCs w:val="24"/>
          <w:u w:val="single"/>
        </w:rPr>
        <w:lastRenderedPageBreak/>
        <w:t xml:space="preserve">Executive Summary </w:t>
      </w:r>
    </w:p>
    <w:p w:rsidR="00D97928" w:rsidRPr="000A5087" w:rsidRDefault="002B43E0" w:rsidP="00C765BA">
      <w:pPr>
        <w:jc w:val="both"/>
        <w:rPr>
          <w:rFonts w:ascii="Bookman Old Style" w:hAnsi="Bookman Old Style"/>
          <w:sz w:val="24"/>
          <w:szCs w:val="24"/>
        </w:rPr>
      </w:pPr>
      <w:r>
        <w:rPr>
          <w:noProof/>
        </w:rPr>
        <w:drawing>
          <wp:anchor distT="0" distB="0" distL="114300" distR="114300" simplePos="0" relativeHeight="251663360" behindDoc="0" locked="0" layoutInCell="1" allowOverlap="1" wp14:anchorId="2031E68E" wp14:editId="356695CD">
            <wp:simplePos x="0" y="0"/>
            <wp:positionH relativeFrom="margin">
              <wp:align>left</wp:align>
            </wp:positionH>
            <wp:positionV relativeFrom="paragraph">
              <wp:posOffset>10160</wp:posOffset>
            </wp:positionV>
            <wp:extent cx="2828290" cy="2000250"/>
            <wp:effectExtent l="0" t="0" r="0" b="0"/>
            <wp:wrapSquare wrapText="bothSides"/>
            <wp:docPr id="6" name="Picture 6" descr="'Emergency unfolding' in flooded South Sudan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ergency unfolding' in flooded South Sudan - BBC New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829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97928" w:rsidRPr="000A5087">
        <w:rPr>
          <w:rFonts w:ascii="Bookman Old Style" w:hAnsi="Bookman Old Style"/>
          <w:sz w:val="24"/>
          <w:szCs w:val="24"/>
        </w:rPr>
        <w:t>Six states</w:t>
      </w:r>
      <w:r w:rsidR="000A5087" w:rsidRPr="000A5087">
        <w:rPr>
          <w:rFonts w:ascii="Bookman Old Style" w:hAnsi="Bookman Old Style"/>
          <w:sz w:val="24"/>
          <w:szCs w:val="24"/>
        </w:rPr>
        <w:t xml:space="preserve"> namely Jongeli, Upper Nile, Unity, Northern Bahr el Ghazal, Lake and Central Equatoria of</w:t>
      </w:r>
      <w:r w:rsidR="00D97928" w:rsidRPr="000A5087">
        <w:rPr>
          <w:rFonts w:ascii="Bookman Old Style" w:hAnsi="Bookman Old Style"/>
          <w:sz w:val="24"/>
          <w:szCs w:val="24"/>
        </w:rPr>
        <w:t xml:space="preserve"> South Sudan are badly affected </w:t>
      </w:r>
      <w:r w:rsidR="001F33C4" w:rsidRPr="000A5087">
        <w:rPr>
          <w:rFonts w:ascii="Bookman Old Style" w:hAnsi="Bookman Old Style"/>
          <w:sz w:val="24"/>
          <w:szCs w:val="24"/>
        </w:rPr>
        <w:t>by the floods for third consistent time without durable solutions offered by the government. It is estimated that the floods will affected</w:t>
      </w:r>
      <w:r w:rsidR="000A5087">
        <w:rPr>
          <w:rFonts w:ascii="Bookman Old Style" w:hAnsi="Bookman Old Style"/>
          <w:sz w:val="24"/>
          <w:szCs w:val="24"/>
        </w:rPr>
        <w:t xml:space="preserve">. </w:t>
      </w:r>
      <w:r w:rsidR="001F33C4" w:rsidRPr="000A5087">
        <w:rPr>
          <w:rFonts w:ascii="Bookman Old Style" w:hAnsi="Bookman Old Style"/>
          <w:sz w:val="24"/>
          <w:szCs w:val="24"/>
        </w:rPr>
        <w:t xml:space="preserve">   </w:t>
      </w:r>
    </w:p>
    <w:p w:rsidR="0049141D" w:rsidRPr="000A5087" w:rsidRDefault="001F33C4" w:rsidP="00C765BA">
      <w:pPr>
        <w:jc w:val="both"/>
        <w:rPr>
          <w:rFonts w:ascii="Bookman Old Style" w:hAnsi="Bookman Old Style"/>
          <w:sz w:val="24"/>
          <w:szCs w:val="24"/>
        </w:rPr>
      </w:pPr>
      <w:r w:rsidRPr="000A5087">
        <w:rPr>
          <w:rFonts w:ascii="Bookman Old Style" w:hAnsi="Bookman Old Style"/>
          <w:sz w:val="24"/>
          <w:szCs w:val="24"/>
        </w:rPr>
        <w:t>The government of South Sudan has developed South Sudan flood preparedness and response plan for the period June-December 2024</w:t>
      </w:r>
      <w:r w:rsidR="00C765BA" w:rsidRPr="000A5087">
        <w:rPr>
          <w:rFonts w:ascii="Bookman Old Style" w:hAnsi="Bookman Old Style"/>
          <w:sz w:val="24"/>
          <w:szCs w:val="24"/>
        </w:rPr>
        <w:t>. CEPO review</w:t>
      </w:r>
      <w:r w:rsidR="000A5087">
        <w:rPr>
          <w:rFonts w:ascii="Bookman Old Style" w:hAnsi="Bookman Old Style"/>
          <w:sz w:val="24"/>
          <w:szCs w:val="24"/>
        </w:rPr>
        <w:t>ed</w:t>
      </w:r>
      <w:r w:rsidR="00C765BA" w:rsidRPr="000A5087">
        <w:rPr>
          <w:rFonts w:ascii="Bookman Old Style" w:hAnsi="Bookman Old Style"/>
          <w:sz w:val="24"/>
          <w:szCs w:val="24"/>
        </w:rPr>
        <w:t xml:space="preserve"> the plan, it was realized that the plan has not </w:t>
      </w:r>
      <w:r w:rsidR="0049141D" w:rsidRPr="000A5087">
        <w:rPr>
          <w:rFonts w:ascii="Bookman Old Style" w:hAnsi="Bookman Old Style"/>
          <w:sz w:val="24"/>
          <w:szCs w:val="24"/>
        </w:rPr>
        <w:t xml:space="preserve">strongly </w:t>
      </w:r>
      <w:r w:rsidR="00C765BA" w:rsidRPr="000A5087">
        <w:rPr>
          <w:rFonts w:ascii="Bookman Old Style" w:hAnsi="Bookman Old Style"/>
          <w:sz w:val="24"/>
          <w:szCs w:val="24"/>
        </w:rPr>
        <w:t>embrace disability inclusion.</w:t>
      </w:r>
      <w:r w:rsidR="0049141D" w:rsidRPr="000A5087">
        <w:rPr>
          <w:rFonts w:ascii="Bookman Old Style" w:hAnsi="Bookman Old Style"/>
          <w:sz w:val="24"/>
          <w:szCs w:val="24"/>
        </w:rPr>
        <w:t xml:space="preserve"> This made the flood inclusive preparedness and response bid difficult. </w:t>
      </w:r>
    </w:p>
    <w:p w:rsidR="0045345A" w:rsidRDefault="0049141D" w:rsidP="00C765BA">
      <w:pPr>
        <w:jc w:val="both"/>
        <w:rPr>
          <w:rFonts w:ascii="Bookman Old Style" w:hAnsi="Bookman Old Style"/>
          <w:sz w:val="24"/>
          <w:szCs w:val="24"/>
        </w:rPr>
      </w:pPr>
      <w:r w:rsidRPr="000A5087">
        <w:rPr>
          <w:rFonts w:ascii="Bookman Old Style" w:hAnsi="Bookman Old Style"/>
          <w:sz w:val="24"/>
          <w:szCs w:val="24"/>
        </w:rPr>
        <w:t>Person</w:t>
      </w:r>
      <w:r w:rsidR="000A5087">
        <w:rPr>
          <w:rFonts w:ascii="Bookman Old Style" w:hAnsi="Bookman Old Style"/>
          <w:sz w:val="24"/>
          <w:szCs w:val="24"/>
        </w:rPr>
        <w:t>s</w:t>
      </w:r>
      <w:r w:rsidRPr="000A5087">
        <w:rPr>
          <w:rFonts w:ascii="Bookman Old Style" w:hAnsi="Bookman Old Style"/>
          <w:sz w:val="24"/>
          <w:szCs w:val="24"/>
        </w:rPr>
        <w:t xml:space="preserve"> with disabilities are the most affected section of the population faced by the floods shocks</w:t>
      </w:r>
      <w:r w:rsidR="0045345A">
        <w:rPr>
          <w:rFonts w:ascii="Bookman Old Style" w:hAnsi="Bookman Old Style"/>
          <w:sz w:val="24"/>
          <w:szCs w:val="24"/>
        </w:rPr>
        <w:t xml:space="preserve">. The underling factors that made them as the most affected section of the populations are centered on the following factors; </w:t>
      </w:r>
    </w:p>
    <w:p w:rsidR="00F969B0" w:rsidRPr="00C061F2" w:rsidRDefault="00F969B0" w:rsidP="00C061F2">
      <w:pPr>
        <w:pStyle w:val="ListParagraph"/>
        <w:numPr>
          <w:ilvl w:val="0"/>
          <w:numId w:val="17"/>
        </w:numPr>
        <w:jc w:val="both"/>
        <w:rPr>
          <w:rFonts w:ascii="Bookman Old Style" w:hAnsi="Bookman Old Style"/>
          <w:b/>
          <w:i/>
          <w:sz w:val="24"/>
          <w:szCs w:val="24"/>
        </w:rPr>
      </w:pPr>
      <w:r w:rsidRPr="00C061F2">
        <w:rPr>
          <w:rFonts w:ascii="Bookman Old Style" w:hAnsi="Bookman Old Style"/>
          <w:b/>
          <w:i/>
          <w:sz w:val="24"/>
          <w:szCs w:val="24"/>
        </w:rPr>
        <w:t xml:space="preserve">South Sudan preparedness and response actions are less inclusive </w:t>
      </w:r>
    </w:p>
    <w:p w:rsidR="00F969B0" w:rsidRPr="00F969B0" w:rsidRDefault="00F969B0" w:rsidP="00C061F2">
      <w:pPr>
        <w:pStyle w:val="ListParagraph"/>
        <w:numPr>
          <w:ilvl w:val="0"/>
          <w:numId w:val="18"/>
        </w:numPr>
        <w:jc w:val="both"/>
        <w:rPr>
          <w:rFonts w:ascii="Bookman Old Style" w:hAnsi="Bookman Old Style"/>
          <w:sz w:val="24"/>
          <w:szCs w:val="24"/>
        </w:rPr>
      </w:pPr>
      <w:r w:rsidRPr="00F969B0">
        <w:rPr>
          <w:rFonts w:ascii="Bookman Old Style" w:hAnsi="Bookman Old Style"/>
          <w:sz w:val="24"/>
          <w:szCs w:val="24"/>
        </w:rPr>
        <w:t>The detailed actions for responding lacks straight forward action on disability inclusion</w:t>
      </w:r>
    </w:p>
    <w:p w:rsidR="00F969B0" w:rsidRPr="00F969B0" w:rsidRDefault="00F969B0" w:rsidP="00C061F2">
      <w:pPr>
        <w:pStyle w:val="ListParagraph"/>
        <w:numPr>
          <w:ilvl w:val="0"/>
          <w:numId w:val="18"/>
        </w:numPr>
        <w:jc w:val="both"/>
        <w:rPr>
          <w:rFonts w:ascii="Bookman Old Style" w:hAnsi="Bookman Old Style"/>
          <w:sz w:val="24"/>
          <w:szCs w:val="24"/>
        </w:rPr>
      </w:pPr>
      <w:r w:rsidRPr="00F969B0">
        <w:rPr>
          <w:rFonts w:ascii="Bookman Old Style" w:hAnsi="Bookman Old Style"/>
          <w:sz w:val="24"/>
          <w:szCs w:val="24"/>
        </w:rPr>
        <w:t xml:space="preserve">The preparedness actions are not disability inclusive </w:t>
      </w:r>
    </w:p>
    <w:p w:rsidR="0045345A" w:rsidRPr="00C061F2" w:rsidRDefault="0045345A" w:rsidP="00C061F2">
      <w:pPr>
        <w:pStyle w:val="ListParagraph"/>
        <w:numPr>
          <w:ilvl w:val="0"/>
          <w:numId w:val="17"/>
        </w:numPr>
        <w:jc w:val="both"/>
        <w:rPr>
          <w:rFonts w:ascii="Bookman Old Style" w:hAnsi="Bookman Old Style"/>
          <w:b/>
          <w:i/>
          <w:sz w:val="24"/>
          <w:szCs w:val="24"/>
        </w:rPr>
      </w:pPr>
      <w:r w:rsidRPr="00C061F2">
        <w:rPr>
          <w:rFonts w:ascii="Bookman Old Style" w:hAnsi="Bookman Old Style"/>
          <w:b/>
          <w:i/>
          <w:sz w:val="24"/>
          <w:szCs w:val="24"/>
        </w:rPr>
        <w:t xml:space="preserve">Absence of key messages for persons with disabilities. Among the key required messages are; </w:t>
      </w:r>
    </w:p>
    <w:p w:rsidR="00BC76DE" w:rsidRPr="00085E87" w:rsidRDefault="00BC76DE" w:rsidP="00C061F2">
      <w:pPr>
        <w:pStyle w:val="ListParagraph"/>
        <w:numPr>
          <w:ilvl w:val="0"/>
          <w:numId w:val="19"/>
        </w:numPr>
        <w:jc w:val="both"/>
        <w:rPr>
          <w:rFonts w:ascii="Bookman Old Style" w:hAnsi="Bookman Old Style"/>
          <w:sz w:val="24"/>
          <w:szCs w:val="24"/>
        </w:rPr>
      </w:pPr>
      <w:r w:rsidRPr="00085E87">
        <w:rPr>
          <w:rFonts w:ascii="Bookman Old Style" w:hAnsi="Bookman Old Style"/>
          <w:sz w:val="24"/>
          <w:szCs w:val="24"/>
        </w:rPr>
        <w:t xml:space="preserve">Reallocation of population to safe location including approach for the reallocation and the site for the reallocation </w:t>
      </w:r>
    </w:p>
    <w:p w:rsidR="00BC76DE" w:rsidRPr="00085E87" w:rsidRDefault="00BC76DE" w:rsidP="00C061F2">
      <w:pPr>
        <w:pStyle w:val="ListParagraph"/>
        <w:numPr>
          <w:ilvl w:val="0"/>
          <w:numId w:val="19"/>
        </w:numPr>
        <w:jc w:val="both"/>
        <w:rPr>
          <w:rFonts w:ascii="Bookman Old Style" w:hAnsi="Bookman Old Style"/>
          <w:sz w:val="24"/>
          <w:szCs w:val="24"/>
        </w:rPr>
      </w:pPr>
      <w:r w:rsidRPr="00085E87">
        <w:rPr>
          <w:rFonts w:ascii="Bookman Old Style" w:hAnsi="Bookman Old Style"/>
          <w:sz w:val="24"/>
          <w:szCs w:val="24"/>
        </w:rPr>
        <w:t>Institution(s) responsible for the reallocation of the population to high lands</w:t>
      </w:r>
    </w:p>
    <w:p w:rsidR="00BC76DE" w:rsidRPr="00085E87" w:rsidRDefault="00BC76DE" w:rsidP="00C061F2">
      <w:pPr>
        <w:pStyle w:val="ListParagraph"/>
        <w:numPr>
          <w:ilvl w:val="0"/>
          <w:numId w:val="19"/>
        </w:numPr>
        <w:jc w:val="both"/>
        <w:rPr>
          <w:rFonts w:ascii="Bookman Old Style" w:hAnsi="Bookman Old Style"/>
          <w:sz w:val="24"/>
          <w:szCs w:val="24"/>
        </w:rPr>
      </w:pPr>
      <w:r w:rsidRPr="00085E87">
        <w:rPr>
          <w:rFonts w:ascii="Bookman Old Style" w:hAnsi="Bookman Old Style"/>
          <w:sz w:val="24"/>
          <w:szCs w:val="24"/>
        </w:rPr>
        <w:t>Social services associated with the reallocation of the population</w:t>
      </w:r>
    </w:p>
    <w:p w:rsidR="00BC76DE" w:rsidRPr="00085E87" w:rsidRDefault="00BC76DE" w:rsidP="00C061F2">
      <w:pPr>
        <w:pStyle w:val="ListParagraph"/>
        <w:numPr>
          <w:ilvl w:val="0"/>
          <w:numId w:val="19"/>
        </w:numPr>
        <w:jc w:val="both"/>
        <w:rPr>
          <w:rFonts w:ascii="Bookman Old Style" w:hAnsi="Bookman Old Style"/>
          <w:sz w:val="24"/>
          <w:szCs w:val="24"/>
        </w:rPr>
      </w:pPr>
      <w:r w:rsidRPr="00085E87">
        <w:rPr>
          <w:rFonts w:ascii="Bookman Old Style" w:hAnsi="Bookman Old Style"/>
          <w:sz w:val="24"/>
          <w:szCs w:val="24"/>
        </w:rPr>
        <w:t xml:space="preserve">Means of mobility to the high lands/sites </w:t>
      </w:r>
    </w:p>
    <w:p w:rsidR="00BC76DE" w:rsidRPr="00085E87" w:rsidRDefault="00085E87" w:rsidP="00C061F2">
      <w:pPr>
        <w:pStyle w:val="ListParagraph"/>
        <w:numPr>
          <w:ilvl w:val="0"/>
          <w:numId w:val="17"/>
        </w:numPr>
        <w:jc w:val="both"/>
        <w:rPr>
          <w:rFonts w:ascii="Bookman Old Style" w:hAnsi="Bookman Old Style"/>
          <w:b/>
          <w:i/>
          <w:sz w:val="24"/>
          <w:szCs w:val="24"/>
        </w:rPr>
      </w:pPr>
      <w:r w:rsidRPr="00085E87">
        <w:rPr>
          <w:rFonts w:ascii="Bookman Old Style" w:hAnsi="Bookman Old Style"/>
          <w:b/>
          <w:i/>
          <w:sz w:val="24"/>
          <w:szCs w:val="24"/>
        </w:rPr>
        <w:t xml:space="preserve">Provisions of </w:t>
      </w:r>
      <w:r w:rsidR="00CF0C13" w:rsidRPr="00085E87">
        <w:rPr>
          <w:rFonts w:ascii="Bookman Old Style" w:hAnsi="Bookman Old Style"/>
          <w:b/>
          <w:i/>
          <w:sz w:val="24"/>
          <w:szCs w:val="24"/>
        </w:rPr>
        <w:t xml:space="preserve">well trained </w:t>
      </w:r>
      <w:r w:rsidRPr="00085E87">
        <w:rPr>
          <w:rFonts w:ascii="Bookman Old Style" w:hAnsi="Bookman Old Style"/>
          <w:b/>
          <w:i/>
          <w:sz w:val="24"/>
          <w:szCs w:val="24"/>
        </w:rPr>
        <w:t xml:space="preserve">personnel on mitigating issues of persons with disabilities in the floods </w:t>
      </w:r>
    </w:p>
    <w:p w:rsidR="00085E87" w:rsidRPr="00372D4D" w:rsidRDefault="00085E87" w:rsidP="00C061F2">
      <w:pPr>
        <w:pStyle w:val="ListParagraph"/>
        <w:numPr>
          <w:ilvl w:val="0"/>
          <w:numId w:val="20"/>
        </w:numPr>
        <w:jc w:val="both"/>
        <w:rPr>
          <w:rFonts w:ascii="Bookman Old Style" w:hAnsi="Bookman Old Style"/>
          <w:sz w:val="24"/>
          <w:szCs w:val="24"/>
        </w:rPr>
      </w:pPr>
      <w:r w:rsidRPr="00372D4D">
        <w:rPr>
          <w:rFonts w:ascii="Bookman Old Style" w:hAnsi="Bookman Old Style"/>
          <w:sz w:val="24"/>
          <w:szCs w:val="24"/>
        </w:rPr>
        <w:t xml:space="preserve">Absence of sign language experts </w:t>
      </w:r>
    </w:p>
    <w:p w:rsidR="00085E87" w:rsidRPr="00372D4D" w:rsidRDefault="00085E87" w:rsidP="00C061F2">
      <w:pPr>
        <w:pStyle w:val="ListParagraph"/>
        <w:numPr>
          <w:ilvl w:val="0"/>
          <w:numId w:val="20"/>
        </w:numPr>
        <w:jc w:val="both"/>
        <w:rPr>
          <w:rFonts w:ascii="Bookman Old Style" w:hAnsi="Bookman Old Style"/>
          <w:sz w:val="24"/>
          <w:szCs w:val="24"/>
        </w:rPr>
      </w:pPr>
      <w:r w:rsidRPr="00372D4D">
        <w:rPr>
          <w:rFonts w:ascii="Bookman Old Style" w:hAnsi="Bookman Old Style"/>
          <w:sz w:val="24"/>
          <w:szCs w:val="24"/>
        </w:rPr>
        <w:t>Lack of inclusive means of passing key floods-related messages</w:t>
      </w:r>
    </w:p>
    <w:p w:rsidR="00372D4D" w:rsidRPr="00F969B0" w:rsidRDefault="00372D4D" w:rsidP="00C061F2">
      <w:pPr>
        <w:pStyle w:val="ListParagraph"/>
        <w:numPr>
          <w:ilvl w:val="0"/>
          <w:numId w:val="17"/>
        </w:numPr>
        <w:jc w:val="both"/>
        <w:rPr>
          <w:rFonts w:ascii="Bookman Old Style" w:hAnsi="Bookman Old Style"/>
          <w:b/>
          <w:i/>
          <w:sz w:val="24"/>
          <w:szCs w:val="24"/>
        </w:rPr>
      </w:pPr>
      <w:r w:rsidRPr="00F969B0">
        <w:rPr>
          <w:rFonts w:ascii="Bookman Old Style" w:hAnsi="Bookman Old Style"/>
          <w:b/>
          <w:i/>
          <w:sz w:val="24"/>
          <w:szCs w:val="24"/>
        </w:rPr>
        <w:t xml:space="preserve">. Inadequate media </w:t>
      </w:r>
      <w:r w:rsidR="00085E87" w:rsidRPr="00F969B0">
        <w:rPr>
          <w:rFonts w:ascii="Bookman Old Style" w:hAnsi="Bookman Old Style"/>
          <w:b/>
          <w:i/>
          <w:sz w:val="24"/>
          <w:szCs w:val="24"/>
        </w:rPr>
        <w:t>engagement o</w:t>
      </w:r>
      <w:r w:rsidRPr="00F969B0">
        <w:rPr>
          <w:rFonts w:ascii="Bookman Old Style" w:hAnsi="Bookman Old Style"/>
          <w:b/>
          <w:i/>
          <w:sz w:val="24"/>
          <w:szCs w:val="24"/>
        </w:rPr>
        <w:t xml:space="preserve">n accurate reporting on safety and protection of persons with disabilities in the face of the floods </w:t>
      </w:r>
    </w:p>
    <w:p w:rsidR="00372D4D" w:rsidRPr="00FD7336" w:rsidRDefault="00372D4D" w:rsidP="00C061F2">
      <w:pPr>
        <w:pStyle w:val="ListParagraph"/>
        <w:numPr>
          <w:ilvl w:val="0"/>
          <w:numId w:val="21"/>
        </w:numPr>
        <w:jc w:val="both"/>
        <w:rPr>
          <w:rFonts w:ascii="Bookman Old Style" w:hAnsi="Bookman Old Style"/>
          <w:sz w:val="24"/>
          <w:szCs w:val="24"/>
        </w:rPr>
      </w:pPr>
      <w:r w:rsidRPr="00FD7336">
        <w:rPr>
          <w:rFonts w:ascii="Bookman Old Style" w:hAnsi="Bookman Old Style"/>
          <w:sz w:val="24"/>
          <w:szCs w:val="24"/>
        </w:rPr>
        <w:t>Irregular media reporting on disabilities rights protection in the face of the flood</w:t>
      </w:r>
    </w:p>
    <w:p w:rsidR="00372D4D" w:rsidRDefault="00372D4D" w:rsidP="00C061F2">
      <w:pPr>
        <w:pStyle w:val="ListParagraph"/>
        <w:numPr>
          <w:ilvl w:val="0"/>
          <w:numId w:val="21"/>
        </w:numPr>
        <w:jc w:val="both"/>
        <w:rPr>
          <w:rFonts w:ascii="Bookman Old Style" w:hAnsi="Bookman Old Style"/>
          <w:sz w:val="24"/>
          <w:szCs w:val="24"/>
        </w:rPr>
      </w:pPr>
      <w:r w:rsidRPr="00FD7336">
        <w:rPr>
          <w:rFonts w:ascii="Bookman Old Style" w:hAnsi="Bookman Old Style"/>
          <w:sz w:val="24"/>
          <w:szCs w:val="24"/>
        </w:rPr>
        <w:t xml:space="preserve">Some media lack the skills for accurate or correct use of language terminologies on rights of disabilities </w:t>
      </w:r>
    </w:p>
    <w:p w:rsidR="003100FB" w:rsidRPr="003100FB" w:rsidRDefault="003100FB" w:rsidP="00C061F2">
      <w:pPr>
        <w:pStyle w:val="ListParagraph"/>
        <w:numPr>
          <w:ilvl w:val="0"/>
          <w:numId w:val="17"/>
        </w:numPr>
        <w:jc w:val="both"/>
        <w:rPr>
          <w:rFonts w:ascii="Bookman Old Style" w:hAnsi="Bookman Old Style"/>
          <w:b/>
          <w:i/>
          <w:sz w:val="24"/>
          <w:szCs w:val="24"/>
        </w:rPr>
      </w:pPr>
      <w:r w:rsidRPr="003100FB">
        <w:rPr>
          <w:rFonts w:ascii="Bookman Old Style" w:hAnsi="Bookman Old Style"/>
          <w:b/>
          <w:i/>
          <w:sz w:val="24"/>
          <w:szCs w:val="24"/>
        </w:rPr>
        <w:lastRenderedPageBreak/>
        <w:t xml:space="preserve">Absence of proper aggregated data/statistics with specific figure on numbers of persons with disabilities </w:t>
      </w:r>
    </w:p>
    <w:p w:rsidR="003100FB" w:rsidRPr="003100FB" w:rsidRDefault="003100FB" w:rsidP="009F5D5E">
      <w:pPr>
        <w:pStyle w:val="ListParagraph"/>
        <w:numPr>
          <w:ilvl w:val="0"/>
          <w:numId w:val="22"/>
        </w:numPr>
        <w:jc w:val="both"/>
        <w:rPr>
          <w:rFonts w:ascii="Bookman Old Style" w:hAnsi="Bookman Old Style"/>
          <w:sz w:val="24"/>
          <w:szCs w:val="24"/>
        </w:rPr>
      </w:pPr>
      <w:r w:rsidRPr="003100FB">
        <w:rPr>
          <w:rFonts w:ascii="Bookman Old Style" w:hAnsi="Bookman Old Style"/>
          <w:sz w:val="24"/>
          <w:szCs w:val="24"/>
        </w:rPr>
        <w:t xml:space="preserve">Without a clear aggregated data/statistics that indicates numbers of persons with disabilities, any form of planning, preparedness and response may not be inclusive enough </w:t>
      </w:r>
    </w:p>
    <w:p w:rsidR="00FD7336" w:rsidRDefault="00FD7336" w:rsidP="00C765BA">
      <w:pPr>
        <w:jc w:val="both"/>
        <w:rPr>
          <w:rFonts w:ascii="Bookman Old Style" w:hAnsi="Bookman Old Style"/>
          <w:sz w:val="24"/>
          <w:szCs w:val="24"/>
        </w:rPr>
      </w:pPr>
      <w:r>
        <w:rPr>
          <w:rFonts w:ascii="Bookman Old Style" w:hAnsi="Bookman Old Style"/>
          <w:sz w:val="24"/>
          <w:szCs w:val="24"/>
        </w:rPr>
        <w:t xml:space="preserve">These key findings among others demonstrates clearly that designers/planners of the country flood preparedness and response plan are lacking experts on disability inclusion. The plan was use for setting states committees on flood preparedness and response. Following these findings, it is essential to undertake some actions that address the gaps on disability inclusion observed. The key recommendations among others are;   </w:t>
      </w:r>
    </w:p>
    <w:p w:rsidR="001378FC" w:rsidRPr="001378FC" w:rsidRDefault="00FD7336" w:rsidP="00C061F2">
      <w:pPr>
        <w:pStyle w:val="ListParagraph"/>
        <w:numPr>
          <w:ilvl w:val="0"/>
          <w:numId w:val="16"/>
        </w:numPr>
        <w:jc w:val="both"/>
        <w:rPr>
          <w:rFonts w:ascii="Bookman Old Style" w:hAnsi="Bookman Old Style"/>
          <w:i/>
          <w:sz w:val="24"/>
          <w:szCs w:val="24"/>
        </w:rPr>
      </w:pPr>
      <w:r w:rsidRPr="001378FC">
        <w:rPr>
          <w:rFonts w:ascii="Bookman Old Style" w:hAnsi="Bookman Old Style"/>
          <w:i/>
          <w:sz w:val="24"/>
          <w:szCs w:val="24"/>
        </w:rPr>
        <w:t xml:space="preserve">South Sudan preparedness and response plan implementation </w:t>
      </w:r>
      <w:r w:rsidR="001378FC" w:rsidRPr="001378FC">
        <w:rPr>
          <w:rFonts w:ascii="Bookman Old Style" w:hAnsi="Bookman Old Style"/>
          <w:i/>
          <w:sz w:val="24"/>
          <w:szCs w:val="24"/>
        </w:rPr>
        <w:t>mechanisms</w:t>
      </w:r>
      <w:r w:rsidRPr="001378FC">
        <w:rPr>
          <w:rFonts w:ascii="Bookman Old Style" w:hAnsi="Bookman Old Style"/>
          <w:i/>
          <w:sz w:val="24"/>
          <w:szCs w:val="24"/>
        </w:rPr>
        <w:t xml:space="preserve"> should have disability inclusion experts</w:t>
      </w:r>
    </w:p>
    <w:p w:rsidR="00FD7336" w:rsidRPr="001378FC" w:rsidRDefault="001378FC" w:rsidP="00C061F2">
      <w:pPr>
        <w:pStyle w:val="ListParagraph"/>
        <w:numPr>
          <w:ilvl w:val="0"/>
          <w:numId w:val="16"/>
        </w:numPr>
        <w:jc w:val="both"/>
        <w:rPr>
          <w:rFonts w:ascii="Bookman Old Style" w:hAnsi="Bookman Old Style"/>
          <w:i/>
          <w:sz w:val="24"/>
          <w:szCs w:val="24"/>
        </w:rPr>
      </w:pPr>
      <w:r w:rsidRPr="001378FC">
        <w:rPr>
          <w:rFonts w:ascii="Bookman Old Style" w:hAnsi="Bookman Old Style"/>
          <w:i/>
          <w:sz w:val="24"/>
          <w:szCs w:val="24"/>
        </w:rPr>
        <w:t xml:space="preserve">There is a need to train community workers on safety and protection of persons with disabilities in the face of the flood </w:t>
      </w:r>
      <w:r w:rsidR="00FD7336" w:rsidRPr="001378FC">
        <w:rPr>
          <w:rFonts w:ascii="Bookman Old Style" w:hAnsi="Bookman Old Style"/>
          <w:i/>
          <w:sz w:val="24"/>
          <w:szCs w:val="24"/>
        </w:rPr>
        <w:t xml:space="preserve">  </w:t>
      </w:r>
    </w:p>
    <w:p w:rsidR="00FD7336" w:rsidRPr="001378FC" w:rsidRDefault="001378FC" w:rsidP="00C061F2">
      <w:pPr>
        <w:pStyle w:val="ListParagraph"/>
        <w:numPr>
          <w:ilvl w:val="0"/>
          <w:numId w:val="16"/>
        </w:numPr>
        <w:jc w:val="both"/>
        <w:rPr>
          <w:rFonts w:ascii="Bookman Old Style" w:hAnsi="Bookman Old Style"/>
          <w:sz w:val="24"/>
          <w:szCs w:val="24"/>
        </w:rPr>
      </w:pPr>
      <w:r w:rsidRPr="001378FC">
        <w:rPr>
          <w:rFonts w:ascii="Bookman Old Style" w:hAnsi="Bookman Old Style"/>
          <w:i/>
          <w:sz w:val="24"/>
          <w:szCs w:val="24"/>
        </w:rPr>
        <w:t xml:space="preserve">There is need to create </w:t>
      </w:r>
      <w:r w:rsidR="00FD7336" w:rsidRPr="001378FC">
        <w:rPr>
          <w:rFonts w:ascii="Bookman Old Style" w:hAnsi="Bookman Old Style"/>
          <w:i/>
          <w:sz w:val="24"/>
          <w:szCs w:val="24"/>
        </w:rPr>
        <w:t xml:space="preserve">key messages for </w:t>
      </w:r>
      <w:r w:rsidRPr="001378FC">
        <w:rPr>
          <w:rFonts w:ascii="Bookman Old Style" w:hAnsi="Bookman Old Style"/>
          <w:i/>
          <w:sz w:val="24"/>
          <w:szCs w:val="24"/>
        </w:rPr>
        <w:t xml:space="preserve">safety and protection of </w:t>
      </w:r>
      <w:r w:rsidR="00FD7336" w:rsidRPr="001378FC">
        <w:rPr>
          <w:rFonts w:ascii="Bookman Old Style" w:hAnsi="Bookman Old Style"/>
          <w:i/>
          <w:sz w:val="24"/>
          <w:szCs w:val="24"/>
        </w:rPr>
        <w:t>persons with disabilities</w:t>
      </w:r>
      <w:r w:rsidRPr="001378FC">
        <w:rPr>
          <w:rFonts w:ascii="Bookman Old Style" w:hAnsi="Bookman Old Style"/>
          <w:i/>
          <w:sz w:val="24"/>
          <w:szCs w:val="24"/>
        </w:rPr>
        <w:t xml:space="preserve"> in the flood </w:t>
      </w:r>
    </w:p>
    <w:p w:rsidR="00FD7336" w:rsidRDefault="001378FC" w:rsidP="00C061F2">
      <w:pPr>
        <w:pStyle w:val="ListParagraph"/>
        <w:numPr>
          <w:ilvl w:val="0"/>
          <w:numId w:val="16"/>
        </w:numPr>
        <w:jc w:val="both"/>
        <w:rPr>
          <w:rFonts w:ascii="Bookman Old Style" w:hAnsi="Bookman Old Style"/>
          <w:i/>
          <w:sz w:val="24"/>
          <w:szCs w:val="24"/>
        </w:rPr>
      </w:pPr>
      <w:r w:rsidRPr="001378FC">
        <w:rPr>
          <w:rFonts w:ascii="Bookman Old Style" w:hAnsi="Bookman Old Style"/>
          <w:i/>
          <w:sz w:val="24"/>
          <w:szCs w:val="24"/>
        </w:rPr>
        <w:t xml:space="preserve">It is essential to provide well trained </w:t>
      </w:r>
      <w:r w:rsidR="00FD7336" w:rsidRPr="001378FC">
        <w:rPr>
          <w:rFonts w:ascii="Bookman Old Style" w:hAnsi="Bookman Old Style"/>
          <w:i/>
          <w:sz w:val="24"/>
          <w:szCs w:val="24"/>
        </w:rPr>
        <w:t xml:space="preserve">personnel on mitigating issues of persons with disabilities in the flood </w:t>
      </w:r>
    </w:p>
    <w:p w:rsidR="003100FB" w:rsidRPr="001378FC" w:rsidRDefault="003100FB" w:rsidP="00C061F2">
      <w:pPr>
        <w:pStyle w:val="ListParagraph"/>
        <w:numPr>
          <w:ilvl w:val="0"/>
          <w:numId w:val="16"/>
        </w:numPr>
        <w:jc w:val="both"/>
        <w:rPr>
          <w:rFonts w:ascii="Bookman Old Style" w:hAnsi="Bookman Old Style"/>
          <w:i/>
          <w:sz w:val="24"/>
          <w:szCs w:val="24"/>
        </w:rPr>
      </w:pPr>
      <w:r>
        <w:rPr>
          <w:rFonts w:ascii="Bookman Old Style" w:hAnsi="Bookman Old Style"/>
          <w:i/>
          <w:sz w:val="24"/>
          <w:szCs w:val="24"/>
        </w:rPr>
        <w:t xml:space="preserve">It is paramount that data associated with flood should be aggregated into multi aspect and specifically figure </w:t>
      </w:r>
      <w:r w:rsidR="00B154DE">
        <w:rPr>
          <w:rFonts w:ascii="Bookman Old Style" w:hAnsi="Bookman Old Style"/>
          <w:i/>
          <w:sz w:val="24"/>
          <w:szCs w:val="24"/>
        </w:rPr>
        <w:t xml:space="preserve">for </w:t>
      </w:r>
      <w:r>
        <w:rPr>
          <w:rFonts w:ascii="Bookman Old Style" w:hAnsi="Bookman Old Style"/>
          <w:i/>
          <w:sz w:val="24"/>
          <w:szCs w:val="24"/>
        </w:rPr>
        <w:t xml:space="preserve">persons with disabilities for inclusive planning, preparedness and response </w:t>
      </w:r>
    </w:p>
    <w:p w:rsidR="00FD7336" w:rsidRPr="001378FC" w:rsidRDefault="001378FC" w:rsidP="00C061F2">
      <w:pPr>
        <w:pStyle w:val="ListParagraph"/>
        <w:numPr>
          <w:ilvl w:val="0"/>
          <w:numId w:val="16"/>
        </w:numPr>
        <w:jc w:val="both"/>
        <w:rPr>
          <w:rFonts w:ascii="Bookman Old Style" w:hAnsi="Bookman Old Style"/>
          <w:i/>
          <w:sz w:val="24"/>
          <w:szCs w:val="24"/>
        </w:rPr>
      </w:pPr>
      <w:r w:rsidRPr="001378FC">
        <w:rPr>
          <w:rFonts w:ascii="Bookman Old Style" w:hAnsi="Bookman Old Style"/>
          <w:i/>
          <w:sz w:val="24"/>
          <w:szCs w:val="24"/>
        </w:rPr>
        <w:t xml:space="preserve">There is need to strengthen </w:t>
      </w:r>
      <w:r w:rsidR="00FD7336" w:rsidRPr="001378FC">
        <w:rPr>
          <w:rFonts w:ascii="Bookman Old Style" w:hAnsi="Bookman Old Style"/>
          <w:i/>
          <w:sz w:val="24"/>
          <w:szCs w:val="24"/>
        </w:rPr>
        <w:t xml:space="preserve">media engagement on accurate reporting on safety and protection of persons with disabilities in the face of the flood </w:t>
      </w:r>
    </w:p>
    <w:p w:rsidR="001378FC" w:rsidRDefault="00FD7336" w:rsidP="00C765BA">
      <w:pPr>
        <w:jc w:val="both"/>
        <w:rPr>
          <w:rFonts w:ascii="Bookman Old Style" w:hAnsi="Bookman Old Style"/>
          <w:sz w:val="24"/>
          <w:szCs w:val="24"/>
        </w:rPr>
      </w:pPr>
      <w:r>
        <w:rPr>
          <w:rFonts w:ascii="Bookman Old Style" w:hAnsi="Bookman Old Style"/>
          <w:sz w:val="24"/>
          <w:szCs w:val="24"/>
        </w:rPr>
        <w:t>Finally, more efforts are needed for increasing and promoting disability inclusion in South Sudan flood preparedness and response plan. Disability inclusion is essential in South Sudan because South Sudan is now a state party to the United Nations Convention on the Rights of the Person</w:t>
      </w:r>
      <w:r w:rsidR="00C61F54">
        <w:rPr>
          <w:rFonts w:ascii="Bookman Old Style" w:hAnsi="Bookman Old Style"/>
          <w:sz w:val="24"/>
          <w:szCs w:val="24"/>
        </w:rPr>
        <w:t>s</w:t>
      </w:r>
      <w:r>
        <w:rPr>
          <w:rFonts w:ascii="Bookman Old Style" w:hAnsi="Bookman Old Style"/>
          <w:sz w:val="24"/>
          <w:szCs w:val="24"/>
        </w:rPr>
        <w:t xml:space="preserve"> with Disability</w:t>
      </w:r>
    </w:p>
    <w:p w:rsidR="002B43E0" w:rsidRDefault="002B43E0" w:rsidP="00C765BA">
      <w:pPr>
        <w:jc w:val="both"/>
        <w:rPr>
          <w:rFonts w:ascii="Bookman Old Style" w:hAnsi="Bookman Old Style"/>
          <w:sz w:val="24"/>
          <w:szCs w:val="24"/>
        </w:rPr>
      </w:pPr>
    </w:p>
    <w:p w:rsidR="002B43E0" w:rsidRDefault="002B43E0" w:rsidP="00C765BA">
      <w:pPr>
        <w:jc w:val="both"/>
        <w:rPr>
          <w:rFonts w:ascii="Bookman Old Style" w:hAnsi="Bookman Old Style"/>
          <w:sz w:val="24"/>
          <w:szCs w:val="24"/>
        </w:rPr>
      </w:pPr>
    </w:p>
    <w:p w:rsidR="002B43E0" w:rsidRDefault="002B43E0" w:rsidP="00C765BA">
      <w:pPr>
        <w:jc w:val="both"/>
        <w:rPr>
          <w:rFonts w:ascii="Bookman Old Style" w:hAnsi="Bookman Old Style"/>
          <w:sz w:val="24"/>
          <w:szCs w:val="24"/>
        </w:rPr>
      </w:pPr>
    </w:p>
    <w:p w:rsidR="00F70755" w:rsidRDefault="00F70755" w:rsidP="00C765BA">
      <w:pPr>
        <w:jc w:val="both"/>
        <w:rPr>
          <w:rFonts w:ascii="Bookman Old Style" w:hAnsi="Bookman Old Style"/>
          <w:sz w:val="24"/>
          <w:szCs w:val="24"/>
        </w:rPr>
      </w:pPr>
    </w:p>
    <w:p w:rsidR="002B43E0" w:rsidRDefault="002B43E0" w:rsidP="00C765BA">
      <w:pPr>
        <w:jc w:val="both"/>
        <w:rPr>
          <w:rFonts w:ascii="Bookman Old Style" w:hAnsi="Bookman Old Style"/>
          <w:sz w:val="24"/>
          <w:szCs w:val="24"/>
        </w:rPr>
      </w:pPr>
    </w:p>
    <w:p w:rsidR="002B43E0" w:rsidRDefault="002B43E0" w:rsidP="00C765BA">
      <w:pPr>
        <w:jc w:val="both"/>
        <w:rPr>
          <w:rFonts w:ascii="Bookman Old Style" w:hAnsi="Bookman Old Style"/>
          <w:sz w:val="24"/>
          <w:szCs w:val="24"/>
        </w:rPr>
      </w:pPr>
    </w:p>
    <w:p w:rsidR="002B43E0" w:rsidRDefault="002B43E0" w:rsidP="00C765BA">
      <w:pPr>
        <w:jc w:val="both"/>
        <w:rPr>
          <w:rFonts w:ascii="Bookman Old Style" w:hAnsi="Bookman Old Style"/>
          <w:sz w:val="24"/>
          <w:szCs w:val="24"/>
        </w:rPr>
      </w:pPr>
    </w:p>
    <w:p w:rsidR="002B43E0" w:rsidRDefault="002B43E0" w:rsidP="00C765BA">
      <w:pPr>
        <w:jc w:val="both"/>
        <w:rPr>
          <w:rFonts w:ascii="Bookman Old Style" w:hAnsi="Bookman Old Style"/>
          <w:sz w:val="24"/>
          <w:szCs w:val="24"/>
        </w:rPr>
      </w:pPr>
    </w:p>
    <w:p w:rsidR="001378FC" w:rsidRPr="006E3128" w:rsidRDefault="001378FC" w:rsidP="006E3128">
      <w:pPr>
        <w:pStyle w:val="ListParagraph"/>
        <w:numPr>
          <w:ilvl w:val="0"/>
          <w:numId w:val="9"/>
        </w:numPr>
        <w:jc w:val="both"/>
        <w:rPr>
          <w:rFonts w:ascii="Bookman Old Style" w:hAnsi="Bookman Old Style"/>
          <w:b/>
          <w:sz w:val="24"/>
          <w:szCs w:val="24"/>
          <w:u w:val="single"/>
        </w:rPr>
      </w:pPr>
      <w:r w:rsidRPr="006E3128">
        <w:rPr>
          <w:rFonts w:ascii="Bookman Old Style" w:hAnsi="Bookman Old Style"/>
          <w:b/>
          <w:sz w:val="24"/>
          <w:szCs w:val="24"/>
          <w:u w:val="single"/>
        </w:rPr>
        <w:lastRenderedPageBreak/>
        <w:t xml:space="preserve">Background Information </w:t>
      </w:r>
    </w:p>
    <w:p w:rsidR="005275F1" w:rsidRDefault="002B43E0" w:rsidP="00C765BA">
      <w:pPr>
        <w:jc w:val="both"/>
        <w:rPr>
          <w:rFonts w:ascii="Bookman Old Style" w:hAnsi="Bookman Old Style"/>
          <w:sz w:val="24"/>
          <w:szCs w:val="24"/>
        </w:rPr>
      </w:pPr>
      <w:r>
        <w:rPr>
          <w:noProof/>
        </w:rPr>
        <w:drawing>
          <wp:anchor distT="0" distB="0" distL="114300" distR="114300" simplePos="0" relativeHeight="251664384" behindDoc="0" locked="0" layoutInCell="1" allowOverlap="1">
            <wp:simplePos x="0" y="0"/>
            <wp:positionH relativeFrom="margin">
              <wp:align>left</wp:align>
            </wp:positionH>
            <wp:positionV relativeFrom="paragraph">
              <wp:posOffset>29210</wp:posOffset>
            </wp:positionV>
            <wp:extent cx="2960370" cy="2047875"/>
            <wp:effectExtent l="0" t="0" r="0" b="9525"/>
            <wp:wrapSquare wrapText="bothSides"/>
            <wp:docPr id="7" name="Picture 7" descr="Floods affect lakhs in West Bengal, Assam, Bihar, CMs take stock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ods affect lakhs in West Bengal, Assam, Bihar, CMs take stock of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037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378FC">
        <w:rPr>
          <w:rFonts w:ascii="Bookman Old Style" w:hAnsi="Bookman Old Style"/>
          <w:sz w:val="24"/>
          <w:szCs w:val="24"/>
        </w:rPr>
        <w:t xml:space="preserve">This small scale survey was a desk review study and limited filed facts verification </w:t>
      </w:r>
      <w:r w:rsidR="0090222C">
        <w:rPr>
          <w:rFonts w:ascii="Bookman Old Style" w:hAnsi="Bookman Old Style"/>
          <w:sz w:val="24"/>
          <w:szCs w:val="24"/>
        </w:rPr>
        <w:t xml:space="preserve">through method of key informants interview </w:t>
      </w:r>
      <w:r w:rsidR="001378FC">
        <w:rPr>
          <w:rFonts w:ascii="Bookman Old Style" w:hAnsi="Bookman Old Style"/>
          <w:sz w:val="24"/>
          <w:szCs w:val="24"/>
        </w:rPr>
        <w:t>on matters associated with safety and protection of rights of persons with disabilities in the face of the flood in accordance to article 11</w:t>
      </w:r>
      <w:r w:rsidR="00DA6F88">
        <w:rPr>
          <w:rFonts w:ascii="Bookman Old Style" w:hAnsi="Bookman Old Style"/>
          <w:sz w:val="24"/>
          <w:szCs w:val="24"/>
        </w:rPr>
        <w:t>(1)</w:t>
      </w:r>
      <w:r w:rsidR="001378FC">
        <w:rPr>
          <w:rFonts w:ascii="Bookman Old Style" w:hAnsi="Bookman Old Style"/>
          <w:sz w:val="24"/>
          <w:szCs w:val="24"/>
        </w:rPr>
        <w:t xml:space="preserve"> of the United Nations Convention on the Rights of Persons with Disabilities</w:t>
      </w:r>
      <w:r w:rsidR="0090222C">
        <w:rPr>
          <w:rFonts w:ascii="Bookman Old Style" w:hAnsi="Bookman Old Style"/>
          <w:sz w:val="24"/>
          <w:szCs w:val="24"/>
        </w:rPr>
        <w:t xml:space="preserve"> (UNCRPD)</w:t>
      </w:r>
      <w:r w:rsidR="001378FC">
        <w:rPr>
          <w:rFonts w:ascii="Bookman Old Style" w:hAnsi="Bookman Old Style"/>
          <w:sz w:val="24"/>
          <w:szCs w:val="24"/>
        </w:rPr>
        <w:t xml:space="preserve">. </w:t>
      </w:r>
      <w:r w:rsidR="0090222C">
        <w:rPr>
          <w:rFonts w:ascii="Bookman Old Style" w:hAnsi="Bookman Old Style"/>
          <w:sz w:val="24"/>
          <w:szCs w:val="24"/>
        </w:rPr>
        <w:t>South Sudan is already a state party to the UNCRPD</w:t>
      </w:r>
      <w:r w:rsidR="0090222C" w:rsidRPr="0090222C">
        <w:rPr>
          <w:rStyle w:val="FootnoteReference"/>
          <w:rFonts w:ascii="Bookman Old Style" w:hAnsi="Bookman Old Style"/>
          <w:b/>
          <w:color w:val="FF0000"/>
          <w:sz w:val="24"/>
          <w:szCs w:val="24"/>
        </w:rPr>
        <w:footnoteReference w:id="1"/>
      </w:r>
      <w:r w:rsidR="0090222C" w:rsidRPr="0090222C">
        <w:rPr>
          <w:rFonts w:ascii="Bookman Old Style" w:hAnsi="Bookman Old Style"/>
          <w:b/>
          <w:color w:val="FF0000"/>
          <w:sz w:val="24"/>
          <w:szCs w:val="24"/>
        </w:rPr>
        <w:t xml:space="preserve"> </w:t>
      </w:r>
      <w:r w:rsidR="0090222C">
        <w:rPr>
          <w:rFonts w:ascii="Bookman Old Style" w:hAnsi="Bookman Old Style"/>
          <w:sz w:val="24"/>
          <w:szCs w:val="24"/>
        </w:rPr>
        <w:t>since 24</w:t>
      </w:r>
      <w:r w:rsidR="0090222C" w:rsidRPr="0090222C">
        <w:rPr>
          <w:rFonts w:ascii="Bookman Old Style" w:hAnsi="Bookman Old Style"/>
          <w:sz w:val="24"/>
          <w:szCs w:val="24"/>
          <w:vertAlign w:val="superscript"/>
        </w:rPr>
        <w:t>th</w:t>
      </w:r>
      <w:r w:rsidR="0090222C">
        <w:rPr>
          <w:rFonts w:ascii="Bookman Old Style" w:hAnsi="Bookman Old Style"/>
          <w:sz w:val="24"/>
          <w:szCs w:val="24"/>
        </w:rPr>
        <w:t xml:space="preserve"> February, 2024 and officially South  Sudan was urged by the Secretary General of United Nations to enforce UNCRPD from 6</w:t>
      </w:r>
      <w:r w:rsidR="0090222C" w:rsidRPr="0090222C">
        <w:rPr>
          <w:rFonts w:ascii="Bookman Old Style" w:hAnsi="Bookman Old Style"/>
          <w:sz w:val="24"/>
          <w:szCs w:val="24"/>
          <w:vertAlign w:val="superscript"/>
        </w:rPr>
        <w:t>th</w:t>
      </w:r>
      <w:r w:rsidR="0090222C">
        <w:rPr>
          <w:rFonts w:ascii="Bookman Old Style" w:hAnsi="Bookman Old Style"/>
          <w:sz w:val="24"/>
          <w:szCs w:val="24"/>
        </w:rPr>
        <w:t xml:space="preserve"> March, 2024 after successful deposition of the UNCRPD. </w:t>
      </w:r>
      <w:r w:rsidR="001378FC">
        <w:rPr>
          <w:rFonts w:ascii="Bookman Old Style" w:hAnsi="Bookman Old Style"/>
          <w:sz w:val="24"/>
          <w:szCs w:val="24"/>
        </w:rPr>
        <w:t>The desk review mainly focuses on the developed government strategies and plans for flood preparedness and responses</w:t>
      </w:r>
      <w:r w:rsidR="005275F1">
        <w:rPr>
          <w:rFonts w:ascii="Bookman Old Style" w:hAnsi="Bookman Old Style"/>
          <w:sz w:val="24"/>
          <w:szCs w:val="24"/>
        </w:rPr>
        <w:t xml:space="preserve"> at national and state levels. </w:t>
      </w:r>
    </w:p>
    <w:p w:rsidR="005275F1" w:rsidRDefault="005275F1" w:rsidP="00C765BA">
      <w:pPr>
        <w:jc w:val="both"/>
        <w:rPr>
          <w:rFonts w:ascii="Bookman Old Style" w:hAnsi="Bookman Old Style"/>
          <w:sz w:val="24"/>
          <w:szCs w:val="24"/>
        </w:rPr>
      </w:pPr>
      <w:r>
        <w:rPr>
          <w:rFonts w:ascii="Bookman Old Style" w:hAnsi="Bookman Old Style"/>
          <w:sz w:val="24"/>
          <w:szCs w:val="24"/>
        </w:rPr>
        <w:t xml:space="preserve">The trigger for this small scale desk review survey was the observation of inadequate messaging on matters or needs of persons with disabilities. Additionally, the language used in the strategies and plans is not disability inclusion focused. This has made the safety and protection of the persons with disabilities at greater risk and threats. </w:t>
      </w:r>
    </w:p>
    <w:p w:rsidR="00DD7B26" w:rsidRDefault="005275F1" w:rsidP="00C765BA">
      <w:pPr>
        <w:jc w:val="both"/>
        <w:rPr>
          <w:rFonts w:ascii="Bookman Old Style" w:hAnsi="Bookman Old Style"/>
          <w:sz w:val="24"/>
          <w:szCs w:val="24"/>
        </w:rPr>
      </w:pPr>
      <w:r>
        <w:rPr>
          <w:rFonts w:ascii="Bookman Old Style" w:hAnsi="Bookman Old Style"/>
          <w:sz w:val="24"/>
          <w:szCs w:val="24"/>
        </w:rPr>
        <w:t>South Sudan on 6</w:t>
      </w:r>
      <w:r w:rsidRPr="005275F1">
        <w:rPr>
          <w:rFonts w:ascii="Bookman Old Style" w:hAnsi="Bookman Old Style"/>
          <w:sz w:val="24"/>
          <w:szCs w:val="24"/>
          <w:vertAlign w:val="superscript"/>
        </w:rPr>
        <w:t>th</w:t>
      </w:r>
      <w:r>
        <w:rPr>
          <w:rFonts w:ascii="Bookman Old Style" w:hAnsi="Bookman Old Style"/>
          <w:sz w:val="24"/>
          <w:szCs w:val="24"/>
        </w:rPr>
        <w:t xml:space="preserve"> March, 2024 officially is a state party to the United Nations Convention on the Rights of Persons with Disabilities. Article 11 of the UNCRPD requires state party to undertake effective inclusion preparedness and response to ant humanitarian crisis such as flood. </w:t>
      </w:r>
      <w:r w:rsidR="00DD7B26">
        <w:rPr>
          <w:rFonts w:ascii="Bookman Old Style" w:hAnsi="Bookman Old Style"/>
          <w:sz w:val="24"/>
          <w:szCs w:val="24"/>
        </w:rPr>
        <w:t>It is clear that still majority of the government officials are not well informed about the requirements of the UNCPRD and its optional protocol. This made a lot of the government plans, strategies and approaches on public interest matters are not embracing disability inclusion as required.</w:t>
      </w:r>
    </w:p>
    <w:p w:rsidR="00DD7B26" w:rsidRPr="006E3128" w:rsidRDefault="00DD7B26" w:rsidP="006E3128">
      <w:pPr>
        <w:pStyle w:val="ListParagraph"/>
        <w:numPr>
          <w:ilvl w:val="0"/>
          <w:numId w:val="9"/>
        </w:numPr>
        <w:jc w:val="both"/>
        <w:rPr>
          <w:rFonts w:ascii="Bookman Old Style" w:hAnsi="Bookman Old Style"/>
          <w:b/>
          <w:sz w:val="24"/>
          <w:szCs w:val="24"/>
          <w:u w:val="single"/>
        </w:rPr>
      </w:pPr>
      <w:r w:rsidRPr="006E3128">
        <w:rPr>
          <w:rFonts w:ascii="Bookman Old Style" w:hAnsi="Bookman Old Style"/>
          <w:b/>
          <w:sz w:val="24"/>
          <w:szCs w:val="24"/>
          <w:u w:val="single"/>
        </w:rPr>
        <w:t xml:space="preserve">Methodology </w:t>
      </w:r>
    </w:p>
    <w:p w:rsidR="000D0992" w:rsidRDefault="00DD7B26" w:rsidP="00C765BA">
      <w:pPr>
        <w:jc w:val="both"/>
        <w:rPr>
          <w:rFonts w:ascii="Bookman Old Style" w:hAnsi="Bookman Old Style"/>
          <w:sz w:val="24"/>
          <w:szCs w:val="24"/>
        </w:rPr>
      </w:pPr>
      <w:r>
        <w:rPr>
          <w:rFonts w:ascii="Bookman Old Style" w:hAnsi="Bookman Old Style"/>
          <w:sz w:val="24"/>
          <w:szCs w:val="24"/>
        </w:rPr>
        <w:t xml:space="preserve">The approach for generating this </w:t>
      </w:r>
      <w:r w:rsidR="00F52CAB">
        <w:rPr>
          <w:rFonts w:ascii="Bookman Old Style" w:hAnsi="Bookman Old Style"/>
          <w:sz w:val="24"/>
          <w:szCs w:val="24"/>
        </w:rPr>
        <w:t>small survey data was desk review with limited key informant interviews. The methodology was designed with an aim of building factual narrative for commissioning of in-depth research study on Disability Inclusion in the Flood Preparedness and Response.</w:t>
      </w:r>
    </w:p>
    <w:p w:rsidR="0090222C" w:rsidRDefault="0090222C" w:rsidP="00C765BA">
      <w:pPr>
        <w:jc w:val="both"/>
        <w:rPr>
          <w:rFonts w:ascii="Bookman Old Style" w:hAnsi="Bookman Old Style"/>
          <w:sz w:val="24"/>
          <w:szCs w:val="24"/>
        </w:rPr>
      </w:pPr>
    </w:p>
    <w:p w:rsidR="00FB2016" w:rsidRPr="00FB2016" w:rsidRDefault="000D0992" w:rsidP="00FB2016">
      <w:pPr>
        <w:pStyle w:val="ListParagraph"/>
        <w:numPr>
          <w:ilvl w:val="1"/>
          <w:numId w:val="9"/>
        </w:numPr>
        <w:jc w:val="both"/>
        <w:rPr>
          <w:rFonts w:ascii="Bookman Old Style" w:hAnsi="Bookman Old Style"/>
          <w:b/>
          <w:sz w:val="24"/>
          <w:szCs w:val="24"/>
          <w:u w:val="single"/>
        </w:rPr>
      </w:pPr>
      <w:r w:rsidRPr="00FB2016">
        <w:rPr>
          <w:rFonts w:ascii="Bookman Old Style" w:hAnsi="Bookman Old Style"/>
          <w:b/>
          <w:sz w:val="24"/>
          <w:szCs w:val="24"/>
          <w:u w:val="single"/>
        </w:rPr>
        <w:lastRenderedPageBreak/>
        <w:t>Desk Review</w:t>
      </w:r>
    </w:p>
    <w:p w:rsidR="00FB2016" w:rsidRDefault="00FB2016" w:rsidP="00C765BA">
      <w:pPr>
        <w:jc w:val="both"/>
        <w:rPr>
          <w:rFonts w:ascii="Bookman Old Style" w:hAnsi="Bookman Old Style"/>
          <w:sz w:val="24"/>
          <w:szCs w:val="24"/>
        </w:rPr>
      </w:pPr>
      <w:r>
        <w:rPr>
          <w:rFonts w:ascii="Bookman Old Style" w:hAnsi="Bookman Old Style"/>
          <w:sz w:val="24"/>
          <w:szCs w:val="24"/>
        </w:rPr>
        <w:t xml:space="preserve">The desk review mainly focuses on the following documents; </w:t>
      </w:r>
    </w:p>
    <w:p w:rsidR="00FB2016" w:rsidRPr="00FB2016" w:rsidRDefault="00FB2016" w:rsidP="00FB2016">
      <w:pPr>
        <w:pStyle w:val="ListParagraph"/>
        <w:numPr>
          <w:ilvl w:val="0"/>
          <w:numId w:val="13"/>
        </w:numPr>
        <w:jc w:val="both"/>
        <w:rPr>
          <w:rFonts w:ascii="Bookman Old Style" w:hAnsi="Bookman Old Style"/>
          <w:sz w:val="24"/>
          <w:szCs w:val="24"/>
        </w:rPr>
      </w:pPr>
      <w:r w:rsidRPr="00FB2016">
        <w:rPr>
          <w:rFonts w:ascii="Bookman Old Style" w:hAnsi="Bookman Old Style"/>
          <w:sz w:val="24"/>
          <w:szCs w:val="24"/>
        </w:rPr>
        <w:t>South Sudan Flood Preparedness and Response Plan, June-December, 2024</w:t>
      </w:r>
    </w:p>
    <w:p w:rsidR="00FB2016" w:rsidRPr="00FB2016" w:rsidRDefault="00FB2016" w:rsidP="00FB2016">
      <w:pPr>
        <w:pStyle w:val="ListParagraph"/>
        <w:numPr>
          <w:ilvl w:val="0"/>
          <w:numId w:val="13"/>
        </w:numPr>
        <w:jc w:val="both"/>
        <w:rPr>
          <w:rFonts w:ascii="Bookman Old Style" w:hAnsi="Bookman Old Style"/>
          <w:sz w:val="24"/>
          <w:szCs w:val="24"/>
        </w:rPr>
      </w:pPr>
      <w:r w:rsidRPr="00FB2016">
        <w:rPr>
          <w:rFonts w:ascii="Bookman Old Style" w:hAnsi="Bookman Old Style"/>
          <w:sz w:val="24"/>
          <w:szCs w:val="24"/>
        </w:rPr>
        <w:t xml:space="preserve">Established states flood response committees’ plans </w:t>
      </w:r>
    </w:p>
    <w:p w:rsidR="00CC623C" w:rsidRDefault="00FB2016" w:rsidP="00CC623C">
      <w:pPr>
        <w:pStyle w:val="ListParagraph"/>
        <w:numPr>
          <w:ilvl w:val="0"/>
          <w:numId w:val="13"/>
        </w:numPr>
        <w:spacing w:line="240" w:lineRule="auto"/>
        <w:jc w:val="both"/>
        <w:rPr>
          <w:rFonts w:ascii="Bookman Old Style" w:hAnsi="Bookman Old Style"/>
          <w:sz w:val="24"/>
          <w:szCs w:val="24"/>
        </w:rPr>
      </w:pPr>
      <w:r w:rsidRPr="00FB2016">
        <w:rPr>
          <w:rFonts w:ascii="Bookman Old Style" w:hAnsi="Bookman Old Style"/>
          <w:sz w:val="24"/>
          <w:szCs w:val="24"/>
        </w:rPr>
        <w:t>Media reports/articles</w:t>
      </w:r>
      <w:r w:rsidR="00CC623C">
        <w:rPr>
          <w:rFonts w:ascii="Bookman Old Style" w:hAnsi="Bookman Old Style"/>
          <w:sz w:val="24"/>
          <w:szCs w:val="24"/>
        </w:rPr>
        <w:t>. Over 10 various media articles were reviewed on use of correct terminologies</w:t>
      </w:r>
    </w:p>
    <w:p w:rsidR="00B154DE" w:rsidRDefault="00B154DE" w:rsidP="00B154DE">
      <w:pPr>
        <w:pStyle w:val="ListParagraph"/>
        <w:numPr>
          <w:ilvl w:val="0"/>
          <w:numId w:val="13"/>
        </w:numPr>
        <w:spacing w:line="360" w:lineRule="auto"/>
        <w:jc w:val="both"/>
        <w:rPr>
          <w:rFonts w:ascii="Bookman Old Style" w:hAnsi="Bookman Old Style"/>
          <w:sz w:val="24"/>
          <w:szCs w:val="24"/>
        </w:rPr>
      </w:pPr>
      <w:r>
        <w:rPr>
          <w:rFonts w:ascii="Bookman Old Style" w:hAnsi="Bookman Old Style"/>
          <w:sz w:val="24"/>
          <w:szCs w:val="24"/>
        </w:rPr>
        <w:t xml:space="preserve">Publications and reports online on matters of disability inclusion </w:t>
      </w:r>
    </w:p>
    <w:p w:rsidR="00FB2016" w:rsidRPr="00CC623C" w:rsidRDefault="00FB2016" w:rsidP="00CC623C">
      <w:pPr>
        <w:pStyle w:val="ListParagraph"/>
        <w:numPr>
          <w:ilvl w:val="1"/>
          <w:numId w:val="9"/>
        </w:numPr>
        <w:spacing w:line="240" w:lineRule="auto"/>
        <w:jc w:val="both"/>
        <w:rPr>
          <w:rFonts w:ascii="Bookman Old Style" w:hAnsi="Bookman Old Style"/>
          <w:b/>
          <w:sz w:val="24"/>
          <w:szCs w:val="24"/>
          <w:u w:val="single"/>
        </w:rPr>
      </w:pPr>
      <w:r w:rsidRPr="00CC623C">
        <w:rPr>
          <w:rFonts w:ascii="Bookman Old Style" w:hAnsi="Bookman Old Style"/>
          <w:b/>
          <w:sz w:val="24"/>
          <w:szCs w:val="24"/>
          <w:u w:val="single"/>
        </w:rPr>
        <w:t xml:space="preserve">Key Informants Interviews </w:t>
      </w:r>
    </w:p>
    <w:p w:rsidR="00CC623C" w:rsidRPr="00CC623C" w:rsidRDefault="00CC623C" w:rsidP="00CC623C">
      <w:pPr>
        <w:jc w:val="both"/>
        <w:rPr>
          <w:rFonts w:ascii="Bookman Old Style" w:hAnsi="Bookman Old Style"/>
          <w:sz w:val="24"/>
          <w:szCs w:val="24"/>
        </w:rPr>
      </w:pPr>
      <w:r>
        <w:rPr>
          <w:rFonts w:ascii="Bookman Old Style" w:hAnsi="Bookman Old Style"/>
          <w:sz w:val="24"/>
          <w:szCs w:val="24"/>
        </w:rPr>
        <w:t xml:space="preserve">The key informant interview mainly focuses on leaders of institutions that have direct role in flood preparedness and responses including selected leaders in organizations of persons with disabilities. The sample size of the key informants interview is 2,300 persons form the six most affected states by the flood.   </w:t>
      </w:r>
    </w:p>
    <w:p w:rsidR="00F52CAB" w:rsidRPr="00FB2016" w:rsidRDefault="00FB2016" w:rsidP="00FB2016">
      <w:pPr>
        <w:pStyle w:val="ListParagraph"/>
        <w:numPr>
          <w:ilvl w:val="0"/>
          <w:numId w:val="14"/>
        </w:numPr>
        <w:jc w:val="both"/>
        <w:rPr>
          <w:rFonts w:ascii="Bookman Old Style" w:hAnsi="Bookman Old Style"/>
          <w:sz w:val="24"/>
          <w:szCs w:val="24"/>
        </w:rPr>
      </w:pPr>
      <w:r w:rsidRPr="00FB2016">
        <w:rPr>
          <w:rFonts w:ascii="Bookman Old Style" w:hAnsi="Bookman Old Style"/>
          <w:sz w:val="24"/>
          <w:szCs w:val="24"/>
        </w:rPr>
        <w:t xml:space="preserve">Leaders of organizations of persons with disabilities in selected locations </w:t>
      </w:r>
    </w:p>
    <w:p w:rsidR="00FB2016" w:rsidRPr="00FB2016" w:rsidRDefault="00FB2016" w:rsidP="00FB2016">
      <w:pPr>
        <w:pStyle w:val="ListParagraph"/>
        <w:numPr>
          <w:ilvl w:val="0"/>
          <w:numId w:val="14"/>
        </w:numPr>
        <w:jc w:val="both"/>
        <w:rPr>
          <w:rFonts w:ascii="Bookman Old Style" w:hAnsi="Bookman Old Style"/>
          <w:sz w:val="24"/>
          <w:szCs w:val="24"/>
        </w:rPr>
      </w:pPr>
      <w:r w:rsidRPr="00FB2016">
        <w:rPr>
          <w:rFonts w:ascii="Bookman Old Style" w:hAnsi="Bookman Old Style"/>
          <w:sz w:val="24"/>
          <w:szCs w:val="24"/>
        </w:rPr>
        <w:t>Head preparedness and responses committee in national and state levels</w:t>
      </w:r>
    </w:p>
    <w:p w:rsidR="00FB2016" w:rsidRPr="00FB2016" w:rsidRDefault="00FB2016" w:rsidP="00B154DE">
      <w:pPr>
        <w:pStyle w:val="ListParagraph"/>
        <w:numPr>
          <w:ilvl w:val="0"/>
          <w:numId w:val="14"/>
        </w:numPr>
        <w:spacing w:line="360" w:lineRule="auto"/>
        <w:jc w:val="both"/>
        <w:rPr>
          <w:rFonts w:ascii="Bookman Old Style" w:hAnsi="Bookman Old Style"/>
          <w:sz w:val="24"/>
          <w:szCs w:val="24"/>
        </w:rPr>
      </w:pPr>
      <w:r w:rsidRPr="00FB2016">
        <w:rPr>
          <w:rFonts w:ascii="Bookman Old Style" w:hAnsi="Bookman Old Style"/>
          <w:sz w:val="24"/>
          <w:szCs w:val="24"/>
        </w:rPr>
        <w:t xml:space="preserve">Selected County Commissioners </w:t>
      </w:r>
    </w:p>
    <w:p w:rsidR="00F52CAB" w:rsidRPr="006E3128" w:rsidRDefault="00F52CAB" w:rsidP="006E3128">
      <w:pPr>
        <w:pStyle w:val="ListParagraph"/>
        <w:numPr>
          <w:ilvl w:val="0"/>
          <w:numId w:val="9"/>
        </w:numPr>
        <w:jc w:val="both"/>
        <w:rPr>
          <w:rFonts w:ascii="Bookman Old Style" w:hAnsi="Bookman Old Style"/>
          <w:b/>
          <w:sz w:val="24"/>
          <w:szCs w:val="24"/>
          <w:u w:val="single"/>
        </w:rPr>
      </w:pPr>
      <w:r w:rsidRPr="006E3128">
        <w:rPr>
          <w:rFonts w:ascii="Bookman Old Style" w:hAnsi="Bookman Old Style"/>
          <w:b/>
          <w:sz w:val="24"/>
          <w:szCs w:val="24"/>
          <w:u w:val="single"/>
        </w:rPr>
        <w:t xml:space="preserve">Aim of the </w:t>
      </w:r>
      <w:r w:rsidR="006E3128">
        <w:rPr>
          <w:rFonts w:ascii="Bookman Old Style" w:hAnsi="Bookman Old Style"/>
          <w:b/>
          <w:sz w:val="24"/>
          <w:szCs w:val="24"/>
          <w:u w:val="single"/>
        </w:rPr>
        <w:t>S</w:t>
      </w:r>
      <w:r w:rsidRPr="006E3128">
        <w:rPr>
          <w:rFonts w:ascii="Bookman Old Style" w:hAnsi="Bookman Old Style"/>
          <w:b/>
          <w:sz w:val="24"/>
          <w:szCs w:val="24"/>
          <w:u w:val="single"/>
        </w:rPr>
        <w:t xml:space="preserve">urvey </w:t>
      </w:r>
    </w:p>
    <w:p w:rsidR="00F52CAB" w:rsidRDefault="00F52CAB" w:rsidP="00C765BA">
      <w:pPr>
        <w:jc w:val="both"/>
        <w:rPr>
          <w:rFonts w:ascii="Bookman Old Style" w:hAnsi="Bookman Old Style"/>
          <w:sz w:val="24"/>
          <w:szCs w:val="24"/>
        </w:rPr>
      </w:pPr>
      <w:r>
        <w:rPr>
          <w:rFonts w:ascii="Bookman Old Style" w:hAnsi="Bookman Old Style"/>
          <w:sz w:val="24"/>
          <w:szCs w:val="24"/>
        </w:rPr>
        <w:t xml:space="preserve">This survey is intended to deliver the following results below; </w:t>
      </w:r>
    </w:p>
    <w:p w:rsidR="00F52CAB" w:rsidRPr="00F52CAB" w:rsidRDefault="00F52CAB" w:rsidP="00F52CAB">
      <w:pPr>
        <w:pStyle w:val="ListParagraph"/>
        <w:numPr>
          <w:ilvl w:val="0"/>
          <w:numId w:val="8"/>
        </w:numPr>
        <w:jc w:val="both"/>
        <w:rPr>
          <w:rFonts w:ascii="Bookman Old Style" w:hAnsi="Bookman Old Style"/>
          <w:sz w:val="24"/>
          <w:szCs w:val="24"/>
        </w:rPr>
      </w:pPr>
      <w:r w:rsidRPr="00F52CAB">
        <w:rPr>
          <w:rFonts w:ascii="Bookman Old Style" w:hAnsi="Bookman Old Style"/>
          <w:sz w:val="24"/>
          <w:szCs w:val="24"/>
        </w:rPr>
        <w:t xml:space="preserve">To establish facts on disability inclusion during flood preparedness and response </w:t>
      </w:r>
    </w:p>
    <w:p w:rsidR="00F52CAB" w:rsidRPr="00F52CAB" w:rsidRDefault="00F52CAB" w:rsidP="00F52CAB">
      <w:pPr>
        <w:pStyle w:val="ListParagraph"/>
        <w:numPr>
          <w:ilvl w:val="0"/>
          <w:numId w:val="8"/>
        </w:numPr>
        <w:jc w:val="both"/>
        <w:rPr>
          <w:rFonts w:ascii="Bookman Old Style" w:hAnsi="Bookman Old Style"/>
          <w:sz w:val="24"/>
          <w:szCs w:val="24"/>
        </w:rPr>
      </w:pPr>
      <w:r w:rsidRPr="00F52CAB">
        <w:rPr>
          <w:rFonts w:ascii="Bookman Old Style" w:hAnsi="Bookman Old Style"/>
          <w:sz w:val="24"/>
          <w:szCs w:val="24"/>
        </w:rPr>
        <w:t xml:space="preserve">To amplify the importance of disability inclusion during flood preparedness and response </w:t>
      </w:r>
    </w:p>
    <w:p w:rsidR="00F52CAB" w:rsidRDefault="00F52CAB" w:rsidP="00F52CAB">
      <w:pPr>
        <w:pStyle w:val="ListParagraph"/>
        <w:numPr>
          <w:ilvl w:val="0"/>
          <w:numId w:val="8"/>
        </w:numPr>
        <w:jc w:val="both"/>
        <w:rPr>
          <w:rFonts w:ascii="Bookman Old Style" w:hAnsi="Bookman Old Style"/>
          <w:sz w:val="24"/>
          <w:szCs w:val="24"/>
        </w:rPr>
      </w:pPr>
      <w:r w:rsidRPr="00F52CAB">
        <w:rPr>
          <w:rFonts w:ascii="Bookman Old Style" w:hAnsi="Bookman Old Style"/>
          <w:sz w:val="24"/>
          <w:szCs w:val="24"/>
        </w:rPr>
        <w:t xml:space="preserve">To generate accurate information for advocacy and lobby on disability inclusion </w:t>
      </w:r>
    </w:p>
    <w:p w:rsidR="0090222C" w:rsidRDefault="0090222C" w:rsidP="0090222C">
      <w:pPr>
        <w:jc w:val="both"/>
        <w:rPr>
          <w:rFonts w:ascii="Bookman Old Style" w:hAnsi="Bookman Old Style"/>
          <w:sz w:val="24"/>
          <w:szCs w:val="24"/>
        </w:rPr>
      </w:pPr>
    </w:p>
    <w:p w:rsidR="0090222C" w:rsidRDefault="0090222C" w:rsidP="0090222C">
      <w:pPr>
        <w:jc w:val="both"/>
        <w:rPr>
          <w:rFonts w:ascii="Bookman Old Style" w:hAnsi="Bookman Old Style"/>
          <w:sz w:val="24"/>
          <w:szCs w:val="24"/>
        </w:rPr>
      </w:pPr>
    </w:p>
    <w:p w:rsidR="0090222C" w:rsidRDefault="0090222C" w:rsidP="0090222C">
      <w:pPr>
        <w:jc w:val="both"/>
        <w:rPr>
          <w:rFonts w:ascii="Bookman Old Style" w:hAnsi="Bookman Old Style"/>
          <w:sz w:val="24"/>
          <w:szCs w:val="24"/>
        </w:rPr>
      </w:pPr>
    </w:p>
    <w:p w:rsidR="0090222C" w:rsidRDefault="0090222C" w:rsidP="0090222C">
      <w:pPr>
        <w:jc w:val="both"/>
        <w:rPr>
          <w:rFonts w:ascii="Bookman Old Style" w:hAnsi="Bookman Old Style"/>
          <w:sz w:val="24"/>
          <w:szCs w:val="24"/>
        </w:rPr>
      </w:pPr>
    </w:p>
    <w:p w:rsidR="0090222C" w:rsidRDefault="0090222C" w:rsidP="0090222C">
      <w:pPr>
        <w:jc w:val="both"/>
        <w:rPr>
          <w:rFonts w:ascii="Bookman Old Style" w:hAnsi="Bookman Old Style"/>
          <w:sz w:val="24"/>
          <w:szCs w:val="24"/>
        </w:rPr>
      </w:pPr>
    </w:p>
    <w:p w:rsidR="0090222C" w:rsidRDefault="0090222C" w:rsidP="0090222C">
      <w:pPr>
        <w:jc w:val="both"/>
        <w:rPr>
          <w:rFonts w:ascii="Bookman Old Style" w:hAnsi="Bookman Old Style"/>
          <w:sz w:val="24"/>
          <w:szCs w:val="24"/>
        </w:rPr>
      </w:pPr>
    </w:p>
    <w:p w:rsidR="0090222C" w:rsidRDefault="0090222C" w:rsidP="0090222C">
      <w:pPr>
        <w:jc w:val="both"/>
        <w:rPr>
          <w:rFonts w:ascii="Bookman Old Style" w:hAnsi="Bookman Old Style"/>
          <w:sz w:val="24"/>
          <w:szCs w:val="24"/>
        </w:rPr>
      </w:pPr>
    </w:p>
    <w:p w:rsidR="0090222C" w:rsidRDefault="0090222C" w:rsidP="0090222C">
      <w:pPr>
        <w:jc w:val="both"/>
        <w:rPr>
          <w:rFonts w:ascii="Bookman Old Style" w:hAnsi="Bookman Old Style"/>
          <w:sz w:val="24"/>
          <w:szCs w:val="24"/>
        </w:rPr>
      </w:pPr>
    </w:p>
    <w:p w:rsidR="0090222C" w:rsidRDefault="0090222C" w:rsidP="0090222C">
      <w:pPr>
        <w:jc w:val="both"/>
        <w:rPr>
          <w:rFonts w:ascii="Bookman Old Style" w:hAnsi="Bookman Old Style"/>
          <w:sz w:val="24"/>
          <w:szCs w:val="24"/>
        </w:rPr>
      </w:pPr>
    </w:p>
    <w:p w:rsidR="0090222C" w:rsidRPr="0090222C" w:rsidRDefault="0090222C" w:rsidP="0090222C">
      <w:pPr>
        <w:jc w:val="both"/>
        <w:rPr>
          <w:rFonts w:ascii="Bookman Old Style" w:hAnsi="Bookman Old Style"/>
          <w:sz w:val="24"/>
          <w:szCs w:val="24"/>
        </w:rPr>
      </w:pPr>
    </w:p>
    <w:p w:rsidR="00584D37" w:rsidRPr="00B154DE" w:rsidRDefault="00584D37" w:rsidP="00B154DE">
      <w:pPr>
        <w:pStyle w:val="ListParagraph"/>
        <w:numPr>
          <w:ilvl w:val="0"/>
          <w:numId w:val="9"/>
        </w:numPr>
        <w:jc w:val="both"/>
        <w:rPr>
          <w:rFonts w:ascii="Bookman Old Style" w:hAnsi="Bookman Old Style"/>
          <w:b/>
          <w:sz w:val="24"/>
          <w:szCs w:val="24"/>
          <w:u w:val="single"/>
        </w:rPr>
      </w:pPr>
      <w:r w:rsidRPr="00B154DE">
        <w:rPr>
          <w:rFonts w:ascii="Bookman Old Style" w:hAnsi="Bookman Old Style"/>
          <w:b/>
          <w:sz w:val="24"/>
          <w:szCs w:val="24"/>
          <w:u w:val="single"/>
        </w:rPr>
        <w:lastRenderedPageBreak/>
        <w:t xml:space="preserve">General Overview of the survey </w:t>
      </w:r>
    </w:p>
    <w:p w:rsidR="00584D37" w:rsidRPr="00734341" w:rsidRDefault="00EE2B9C" w:rsidP="00FF0023">
      <w:pPr>
        <w:jc w:val="both"/>
        <w:rPr>
          <w:rFonts w:ascii="Bookman Old Style" w:eastAsia="Times New Roman" w:hAnsi="Bookman Old Style" w:cs="Arial"/>
          <w:color w:val="333333"/>
          <w:sz w:val="24"/>
          <w:szCs w:val="24"/>
        </w:rPr>
      </w:pPr>
      <w:r>
        <w:rPr>
          <w:rFonts w:ascii="Bookman Old Style" w:hAnsi="Bookman Old Style"/>
          <w:noProof/>
          <w:sz w:val="24"/>
          <w:szCs w:val="24"/>
        </w:rPr>
        <w:drawing>
          <wp:anchor distT="0" distB="0" distL="114300" distR="114300" simplePos="0" relativeHeight="251665408" behindDoc="0" locked="0" layoutInCell="1" allowOverlap="1" wp14:anchorId="050F476D" wp14:editId="3633DB31">
            <wp:simplePos x="0" y="0"/>
            <wp:positionH relativeFrom="margin">
              <wp:posOffset>19050</wp:posOffset>
            </wp:positionH>
            <wp:positionV relativeFrom="paragraph">
              <wp:posOffset>8890</wp:posOffset>
            </wp:positionV>
            <wp:extent cx="2846705" cy="18764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6705" cy="1876425"/>
                    </a:xfrm>
                    <a:prstGeom prst="rect">
                      <a:avLst/>
                    </a:prstGeom>
                    <a:noFill/>
                  </pic:spPr>
                </pic:pic>
              </a:graphicData>
            </a:graphic>
            <wp14:sizeRelH relativeFrom="page">
              <wp14:pctWidth>0</wp14:pctWidth>
            </wp14:sizeRelH>
            <wp14:sizeRelV relativeFrom="page">
              <wp14:pctHeight>0</wp14:pctHeight>
            </wp14:sizeRelV>
          </wp:anchor>
        </w:drawing>
      </w:r>
      <w:r w:rsidR="00FF0023" w:rsidRPr="00734341">
        <w:rPr>
          <w:rFonts w:ascii="Bookman Old Style" w:hAnsi="Bookman Old Style"/>
          <w:sz w:val="24"/>
          <w:szCs w:val="24"/>
        </w:rPr>
        <w:t>Flooding in South Sudan created multiple shocks to human lives. Among the key shocks are diseases, food insecurity, violence related to competition over highland for human, livestock and farming use, gender based violence for the last three years in the affected states. In 2024, UN health agency (WHO in South Sudan) warmed</w:t>
      </w:r>
      <w:r w:rsidR="00FF0023" w:rsidRPr="00734341">
        <w:rPr>
          <w:rStyle w:val="FootnoteReference"/>
          <w:rFonts w:ascii="Bookman Old Style" w:hAnsi="Bookman Old Style"/>
          <w:sz w:val="24"/>
          <w:szCs w:val="24"/>
        </w:rPr>
        <w:footnoteReference w:id="2"/>
      </w:r>
      <w:r w:rsidR="00FF0023" w:rsidRPr="00734341">
        <w:rPr>
          <w:rFonts w:ascii="Bookman Old Style" w:hAnsi="Bookman Old Style"/>
          <w:sz w:val="24"/>
          <w:szCs w:val="24"/>
        </w:rPr>
        <w:t xml:space="preserve"> as quoted “</w:t>
      </w:r>
      <w:r w:rsidR="00584D37" w:rsidRPr="00734341">
        <w:rPr>
          <w:rFonts w:ascii="Arial Narrow" w:eastAsia="Times New Roman" w:hAnsi="Arial Narrow" w:cs="Arial"/>
          <w:i/>
          <w:color w:val="333333"/>
          <w:sz w:val="24"/>
          <w:szCs w:val="24"/>
        </w:rPr>
        <w:t>Severe flooding, recurrent violence, weak governance, poverty and lack of infrastructure have created a complex humanitarian crisis which is hindering South Sudan’s development</w:t>
      </w:r>
      <w:r w:rsidR="00FF0023" w:rsidRPr="00734341">
        <w:rPr>
          <w:rFonts w:ascii="Bookman Old Style" w:eastAsia="Times New Roman" w:hAnsi="Bookman Old Style" w:cs="Arial"/>
          <w:color w:val="333333"/>
          <w:sz w:val="24"/>
          <w:szCs w:val="24"/>
        </w:rPr>
        <w:t xml:space="preserve">” </w:t>
      </w:r>
    </w:p>
    <w:p w:rsidR="00734341" w:rsidRDefault="00FF0023" w:rsidP="00734341">
      <w:pPr>
        <w:jc w:val="both"/>
        <w:rPr>
          <w:rFonts w:eastAsia="Times New Roman" w:cstheme="minorHAnsi"/>
          <w:i/>
          <w:color w:val="333333"/>
          <w:sz w:val="24"/>
          <w:szCs w:val="24"/>
        </w:rPr>
      </w:pPr>
      <w:r w:rsidRPr="00734341">
        <w:rPr>
          <w:rFonts w:ascii="Bookman Old Style" w:eastAsia="Times New Roman" w:hAnsi="Bookman Old Style" w:cs="Arial"/>
          <w:color w:val="333333"/>
          <w:sz w:val="24"/>
          <w:szCs w:val="24"/>
        </w:rPr>
        <w:t xml:space="preserve">Among the selection of the society that are more than double facing the flood shocks are persons with disabilities. It is clear that disability inclusion in the flood preparedness and responses is not taken serious by the institutions of government and Non-governmental institutions. Evidently, this survey found out that use of the language in all writings of the documents on flood </w:t>
      </w:r>
      <w:r w:rsidR="00734341" w:rsidRPr="00734341">
        <w:rPr>
          <w:rFonts w:ascii="Bookman Old Style" w:eastAsia="Times New Roman" w:hAnsi="Bookman Old Style" w:cs="Arial"/>
          <w:color w:val="333333"/>
          <w:sz w:val="24"/>
          <w:szCs w:val="24"/>
        </w:rPr>
        <w:t>preparedness</w:t>
      </w:r>
      <w:r w:rsidRPr="00734341">
        <w:rPr>
          <w:rFonts w:ascii="Bookman Old Style" w:eastAsia="Times New Roman" w:hAnsi="Bookman Old Style" w:cs="Arial"/>
          <w:color w:val="333333"/>
          <w:sz w:val="24"/>
          <w:szCs w:val="24"/>
        </w:rPr>
        <w:t xml:space="preserve"> and response never embrace </w:t>
      </w:r>
      <w:r w:rsidR="00734341" w:rsidRPr="00734341">
        <w:rPr>
          <w:rFonts w:ascii="Bookman Old Style" w:eastAsia="Times New Roman" w:hAnsi="Bookman Old Style" w:cs="Arial"/>
          <w:color w:val="333333"/>
          <w:sz w:val="24"/>
          <w:szCs w:val="24"/>
        </w:rPr>
        <w:t>disability inclusion. Only the phrase of persons with disabilities is mentioned in the list of defining the most vulnerable category of the society in the face of flood shocks. Here is an example quoted “</w:t>
      </w:r>
      <w:r w:rsidR="00584D37" w:rsidRPr="00734341">
        <w:rPr>
          <w:rFonts w:eastAsia="Times New Roman" w:cstheme="minorHAnsi"/>
          <w:bCs/>
          <w:i/>
          <w:color w:val="333333"/>
          <w:sz w:val="24"/>
          <w:szCs w:val="24"/>
        </w:rPr>
        <w:t>A staggering 8.9 million people mostly in flood and conflict-affected areas have been affected</w:t>
      </w:r>
      <w:r w:rsidR="00584D37" w:rsidRPr="00734341">
        <w:rPr>
          <w:rFonts w:eastAsia="Times New Roman" w:cstheme="minorHAnsi"/>
          <w:i/>
          <w:color w:val="333333"/>
          <w:sz w:val="24"/>
          <w:szCs w:val="24"/>
        </w:rPr>
        <w:t>, with women, children, the elderly and people with disabilities at higher risk</w:t>
      </w:r>
      <w:r w:rsidR="00734341" w:rsidRPr="00734341">
        <w:rPr>
          <w:rFonts w:eastAsia="Times New Roman" w:cstheme="minorHAnsi"/>
          <w:i/>
          <w:color w:val="333333"/>
          <w:sz w:val="24"/>
          <w:szCs w:val="24"/>
        </w:rPr>
        <w:t>” this is within the expressed warms</w:t>
      </w:r>
      <w:r w:rsidR="00734341" w:rsidRPr="00734341">
        <w:rPr>
          <w:rStyle w:val="FootnoteReference"/>
          <w:rFonts w:eastAsia="Times New Roman" w:cstheme="minorHAnsi"/>
          <w:i/>
          <w:color w:val="333333"/>
          <w:sz w:val="24"/>
          <w:szCs w:val="24"/>
        </w:rPr>
        <w:footnoteReference w:id="3"/>
      </w:r>
      <w:r w:rsidR="00734341" w:rsidRPr="00734341">
        <w:rPr>
          <w:rFonts w:eastAsia="Times New Roman" w:cstheme="minorHAnsi"/>
          <w:i/>
          <w:color w:val="333333"/>
          <w:sz w:val="24"/>
          <w:szCs w:val="24"/>
        </w:rPr>
        <w:t xml:space="preserve"> of WHO-UN</w:t>
      </w:r>
      <w:r w:rsidR="00734341">
        <w:rPr>
          <w:rFonts w:eastAsia="Times New Roman" w:cstheme="minorHAnsi"/>
          <w:i/>
          <w:color w:val="333333"/>
          <w:sz w:val="24"/>
          <w:szCs w:val="24"/>
        </w:rPr>
        <w:t>”</w:t>
      </w:r>
    </w:p>
    <w:p w:rsidR="00043D49" w:rsidRDefault="00734341" w:rsidP="00734341">
      <w:pPr>
        <w:jc w:val="both"/>
        <w:rPr>
          <w:rFonts w:ascii="Bookman Old Style" w:eastAsia="Times New Roman" w:hAnsi="Bookman Old Style" w:cstheme="minorHAnsi"/>
          <w:color w:val="333333"/>
          <w:sz w:val="24"/>
          <w:szCs w:val="24"/>
        </w:rPr>
      </w:pPr>
      <w:r w:rsidRPr="000E5BCE">
        <w:rPr>
          <w:rFonts w:ascii="Bookman Old Style" w:hAnsi="Bookman Old Style"/>
          <w:sz w:val="24"/>
          <w:szCs w:val="24"/>
        </w:rPr>
        <w:t>South Sudan population figures that are to be use for flood preparedness and responses should be properly aggregated with specific focus on figures of persons with disabilities. Data is very important for any accurate and functional planning or strategy designing in any form of shocks preparedness and responses. The survey realized that the absence accurate data on persons with disabilities has contributed in missing of public messaging on disability inclusion in the hol</w:t>
      </w:r>
      <w:r w:rsidR="000E5BCE" w:rsidRPr="000E5BCE">
        <w:rPr>
          <w:rFonts w:ascii="Bookman Old Style" w:hAnsi="Bookman Old Style"/>
          <w:sz w:val="24"/>
          <w:szCs w:val="24"/>
        </w:rPr>
        <w:t>e South Sudan Flood Preparedness and Response Plan for June-December 2024 besides the stronger call made in article 11 (1) of the United Nations Convention on the Rights of the Persons with Disabilities as quoted “</w:t>
      </w:r>
      <w:r w:rsidR="000E5BCE" w:rsidRPr="000E5BCE">
        <w:rPr>
          <w:rFonts w:ascii="Calibri" w:hAnsi="Calibri" w:cs="Calibri"/>
          <w:i/>
          <w:color w:val="111111"/>
          <w:sz w:val="24"/>
          <w:szCs w:val="24"/>
        </w:rPr>
        <w:t>States Parties must take necessary measures to ensure the protection and safety of persons with disabilities in situations of risk, including armed conflict, humanitarian emergencies, and natural disasters</w:t>
      </w:r>
      <w:r w:rsidR="000E5BCE">
        <w:rPr>
          <w:rFonts w:ascii="Bookman Old Style" w:hAnsi="Bookman Old Style" w:cs="Segoe UI"/>
          <w:color w:val="111111"/>
          <w:sz w:val="24"/>
          <w:szCs w:val="24"/>
        </w:rPr>
        <w:t>”</w:t>
      </w:r>
      <w:r w:rsidR="000E5BCE">
        <w:rPr>
          <w:rStyle w:val="FootnoteReference"/>
          <w:rFonts w:ascii="Bookman Old Style" w:hAnsi="Bookman Old Style" w:cs="Segoe UI"/>
          <w:color w:val="111111"/>
          <w:sz w:val="24"/>
          <w:szCs w:val="24"/>
        </w:rPr>
        <w:footnoteReference w:id="4"/>
      </w:r>
      <w:r w:rsidR="000E5BCE" w:rsidRPr="000E5BCE">
        <w:rPr>
          <w:rFonts w:ascii="Bookman Old Style" w:hAnsi="Bookman Old Style" w:cs="Segoe UI"/>
          <w:color w:val="111111"/>
          <w:sz w:val="24"/>
          <w:szCs w:val="24"/>
        </w:rPr>
        <w:t>.</w:t>
      </w:r>
      <w:r w:rsidR="000E5BCE">
        <w:rPr>
          <w:rFonts w:ascii="Bookman Old Style" w:eastAsia="Times New Roman" w:hAnsi="Bookman Old Style" w:cstheme="minorHAnsi"/>
          <w:color w:val="333333"/>
          <w:sz w:val="24"/>
          <w:szCs w:val="24"/>
        </w:rPr>
        <w:t xml:space="preserve"> South </w:t>
      </w:r>
      <w:r w:rsidR="000E5BCE">
        <w:rPr>
          <w:rFonts w:ascii="Bookman Old Style" w:eastAsia="Times New Roman" w:hAnsi="Bookman Old Style" w:cstheme="minorHAnsi"/>
          <w:color w:val="333333"/>
          <w:sz w:val="24"/>
          <w:szCs w:val="24"/>
        </w:rPr>
        <w:lastRenderedPageBreak/>
        <w:t xml:space="preserve">Sudan is state party to </w:t>
      </w:r>
      <w:r w:rsidR="000E5BCE" w:rsidRPr="000E5BCE">
        <w:rPr>
          <w:rFonts w:ascii="Bookman Old Style" w:hAnsi="Bookman Old Style"/>
          <w:sz w:val="24"/>
          <w:szCs w:val="24"/>
        </w:rPr>
        <w:t>the United Nations Convention on the Rights of the Persons with Disabilities</w:t>
      </w:r>
      <w:r w:rsidR="000E5BCE">
        <w:rPr>
          <w:rFonts w:ascii="Bookman Old Style" w:eastAsia="Times New Roman" w:hAnsi="Bookman Old Style" w:cstheme="minorHAnsi"/>
          <w:color w:val="333333"/>
          <w:sz w:val="24"/>
          <w:szCs w:val="24"/>
        </w:rPr>
        <w:t xml:space="preserve"> and its Optional Protocol since 6</w:t>
      </w:r>
      <w:r w:rsidR="000E5BCE" w:rsidRPr="000E5BCE">
        <w:rPr>
          <w:rFonts w:ascii="Bookman Old Style" w:eastAsia="Times New Roman" w:hAnsi="Bookman Old Style" w:cstheme="minorHAnsi"/>
          <w:color w:val="333333"/>
          <w:sz w:val="24"/>
          <w:szCs w:val="24"/>
          <w:vertAlign w:val="superscript"/>
        </w:rPr>
        <w:t>th</w:t>
      </w:r>
      <w:r w:rsidR="000E5BCE">
        <w:rPr>
          <w:rFonts w:ascii="Bookman Old Style" w:eastAsia="Times New Roman" w:hAnsi="Bookman Old Style" w:cstheme="minorHAnsi"/>
          <w:color w:val="333333"/>
          <w:sz w:val="24"/>
          <w:szCs w:val="24"/>
        </w:rPr>
        <w:t xml:space="preserve"> March, 2024. </w:t>
      </w:r>
    </w:p>
    <w:p w:rsidR="00734341" w:rsidRPr="00043D49" w:rsidRDefault="00C7472E" w:rsidP="00734341">
      <w:pPr>
        <w:jc w:val="both"/>
        <w:rPr>
          <w:rFonts w:ascii="Bookman Old Style" w:eastAsia="Times New Roman" w:hAnsi="Bookman Old Style" w:cstheme="minorHAnsi"/>
          <w:color w:val="333333"/>
        </w:rPr>
      </w:pPr>
      <w:r w:rsidRPr="0090222C">
        <w:rPr>
          <w:rFonts w:ascii="Bookman Old Style" w:hAnsi="Bookman Old Style"/>
          <w:sz w:val="24"/>
          <w:szCs w:val="24"/>
        </w:rPr>
        <w:t>During</w:t>
      </w:r>
      <w:r w:rsidR="00043D49" w:rsidRPr="0090222C">
        <w:rPr>
          <w:rFonts w:ascii="Bookman Old Style" w:hAnsi="Bookman Old Style"/>
          <w:sz w:val="24"/>
          <w:szCs w:val="24"/>
        </w:rPr>
        <w:t xml:space="preserve"> the survey engagement on desk review, it was realized that already good work in directing inclusive flood preparedness and response was developed by multiple institutions that specifically worked on disability inclusion in humanitarian situation or beyond</w:t>
      </w:r>
      <w:r w:rsidR="00043D49" w:rsidRPr="00043D49">
        <w:rPr>
          <w:rFonts w:ascii="Bookman Old Style" w:eastAsia="Times New Roman" w:hAnsi="Bookman Old Style" w:cstheme="minorHAnsi"/>
          <w:color w:val="333333"/>
          <w:sz w:val="24"/>
          <w:szCs w:val="24"/>
        </w:rPr>
        <w:t xml:space="preserve">. </w:t>
      </w:r>
      <w:r w:rsidR="00043D49" w:rsidRPr="00043D49">
        <w:rPr>
          <w:rStyle w:val="FootnoteReference"/>
          <w:rFonts w:ascii="Bookman Old Style" w:eastAsia="Times New Roman" w:hAnsi="Bookman Old Style" w:cstheme="minorHAnsi"/>
          <w:b/>
          <w:color w:val="FF0000"/>
          <w:sz w:val="24"/>
          <w:szCs w:val="24"/>
        </w:rPr>
        <w:footnoteReference w:id="5"/>
      </w:r>
      <w:r w:rsidR="00043D49" w:rsidRPr="00043D49">
        <w:rPr>
          <w:rFonts w:ascii="Bookman Old Style" w:hAnsi="Bookman Old Style"/>
          <w:sz w:val="24"/>
          <w:szCs w:val="24"/>
        </w:rPr>
        <w:t>C</w:t>
      </w:r>
      <w:r w:rsidR="002A5E10">
        <w:rPr>
          <w:rFonts w:ascii="Bookman Old Style" w:hAnsi="Bookman Old Style"/>
          <w:sz w:val="24"/>
          <w:szCs w:val="24"/>
        </w:rPr>
        <w:t>hristian Blind Mission (C</w:t>
      </w:r>
      <w:r w:rsidR="00043D49" w:rsidRPr="00043D49">
        <w:rPr>
          <w:rFonts w:ascii="Bookman Old Style" w:hAnsi="Bookman Old Style"/>
          <w:sz w:val="24"/>
          <w:szCs w:val="24"/>
        </w:rPr>
        <w:t>BM</w:t>
      </w:r>
      <w:r w:rsidR="002A5E10">
        <w:rPr>
          <w:rFonts w:ascii="Bookman Old Style" w:hAnsi="Bookman Old Style"/>
          <w:sz w:val="24"/>
          <w:szCs w:val="24"/>
        </w:rPr>
        <w:t>)</w:t>
      </w:r>
      <w:r w:rsidR="00043D49" w:rsidRPr="00043D49">
        <w:rPr>
          <w:rFonts w:ascii="Bookman Old Style" w:hAnsi="Bookman Old Style"/>
          <w:sz w:val="24"/>
          <w:szCs w:val="24"/>
        </w:rPr>
        <w:t xml:space="preserve"> International, Humanity &amp; Inclusion (HI) and the International Disability Alliance (IDA) have done remarkable work Inclusion of persons with disabilities in humanitarian action through CASE STUDIES COLLECTION 2019 from 39 examples of field practices, and learnings from 20 countries, for all phases of humanitarian response  </w:t>
      </w:r>
      <w:r w:rsidR="00043D49" w:rsidRPr="00043D49">
        <w:rPr>
          <w:rFonts w:ascii="Bookman Old Style" w:eastAsia="Times New Roman" w:hAnsi="Bookman Old Style" w:cstheme="minorHAnsi"/>
          <w:color w:val="333333"/>
        </w:rPr>
        <w:t xml:space="preserve"> </w:t>
      </w:r>
      <w:r w:rsidR="000E5BCE" w:rsidRPr="00043D49">
        <w:rPr>
          <w:rFonts w:ascii="Bookman Old Style" w:eastAsia="Times New Roman" w:hAnsi="Bookman Old Style" w:cstheme="minorHAnsi"/>
          <w:color w:val="333333"/>
        </w:rPr>
        <w:t xml:space="preserve">  </w:t>
      </w:r>
      <w:r w:rsidR="00734341" w:rsidRPr="00043D49">
        <w:rPr>
          <w:rFonts w:ascii="Bookman Old Style" w:eastAsia="Times New Roman" w:hAnsi="Bookman Old Style" w:cstheme="minorHAnsi"/>
          <w:color w:val="333333"/>
        </w:rPr>
        <w:t xml:space="preserve">  </w:t>
      </w:r>
    </w:p>
    <w:p w:rsidR="00584D37" w:rsidRDefault="00043D49" w:rsidP="00584D37">
      <w:pPr>
        <w:jc w:val="both"/>
        <w:rPr>
          <w:rFonts w:ascii="Bookman Old Style" w:hAnsi="Bookman Old Style" w:cstheme="minorHAnsi"/>
          <w:sz w:val="24"/>
          <w:szCs w:val="24"/>
        </w:rPr>
      </w:pPr>
      <w:r w:rsidRPr="00B154DE">
        <w:rPr>
          <w:rFonts w:ascii="Bookman Old Style" w:hAnsi="Bookman Old Style" w:cstheme="minorHAnsi"/>
          <w:sz w:val="24"/>
          <w:szCs w:val="24"/>
        </w:rPr>
        <w:t xml:space="preserve">South Sudan government and Non-governmental agencies engaging in the development of the Flood </w:t>
      </w:r>
      <w:r w:rsidR="00B154DE" w:rsidRPr="00B154DE">
        <w:rPr>
          <w:rFonts w:ascii="Bookman Old Style" w:hAnsi="Bookman Old Style" w:cstheme="minorHAnsi"/>
          <w:sz w:val="24"/>
          <w:szCs w:val="24"/>
        </w:rPr>
        <w:t>Preparedness</w:t>
      </w:r>
      <w:r w:rsidRPr="00B154DE">
        <w:rPr>
          <w:rFonts w:ascii="Bookman Old Style" w:hAnsi="Bookman Old Style" w:cstheme="minorHAnsi"/>
          <w:sz w:val="24"/>
          <w:szCs w:val="24"/>
        </w:rPr>
        <w:t xml:space="preserve"> and Response should take action of </w:t>
      </w:r>
      <w:r w:rsidR="00B154DE" w:rsidRPr="00B154DE">
        <w:rPr>
          <w:rFonts w:ascii="Bookman Old Style" w:hAnsi="Bookman Old Style" w:cstheme="minorHAnsi"/>
          <w:sz w:val="24"/>
          <w:szCs w:val="24"/>
        </w:rPr>
        <w:t>involving</w:t>
      </w:r>
      <w:r w:rsidRPr="00B154DE">
        <w:rPr>
          <w:rFonts w:ascii="Bookman Old Style" w:hAnsi="Bookman Old Style" w:cstheme="minorHAnsi"/>
          <w:sz w:val="24"/>
          <w:szCs w:val="24"/>
        </w:rPr>
        <w:t xml:space="preserve"> the specialized organization on inclusion such as CBM International, Humanity &amp; Inclusion, Light for the World among others for genuine development of inclusive </w:t>
      </w:r>
      <w:r w:rsidR="00B154DE" w:rsidRPr="00B154DE">
        <w:rPr>
          <w:rFonts w:ascii="Bookman Old Style" w:hAnsi="Bookman Old Style" w:cstheme="minorHAnsi"/>
          <w:sz w:val="24"/>
          <w:szCs w:val="24"/>
        </w:rPr>
        <w:t xml:space="preserve">Flood Preparedness and Response Plan </w:t>
      </w:r>
      <w:r w:rsidRPr="00B154DE">
        <w:rPr>
          <w:rFonts w:ascii="Bookman Old Style" w:hAnsi="Bookman Old Style" w:cstheme="minorHAnsi"/>
          <w:sz w:val="24"/>
          <w:szCs w:val="24"/>
        </w:rPr>
        <w:t xml:space="preserve"> </w:t>
      </w:r>
    </w:p>
    <w:p w:rsidR="00EE2B9C" w:rsidRDefault="00C7472E" w:rsidP="00584D37">
      <w:pPr>
        <w:jc w:val="both"/>
        <w:rPr>
          <w:rFonts w:ascii="Bookman Old Style" w:hAnsi="Bookman Old Style" w:cstheme="minorHAnsi"/>
          <w:sz w:val="24"/>
          <w:szCs w:val="24"/>
        </w:rPr>
      </w:pPr>
      <w:r>
        <w:rPr>
          <w:rFonts w:ascii="Bookman Old Style" w:hAnsi="Bookman Old Style" w:cstheme="minorHAnsi"/>
          <w:sz w:val="24"/>
          <w:szCs w:val="24"/>
        </w:rPr>
        <w:t xml:space="preserve">This survey </w:t>
      </w:r>
      <w:r w:rsidR="00DA6F88">
        <w:rPr>
          <w:rFonts w:ascii="Bookman Old Style" w:hAnsi="Bookman Old Style" w:cstheme="minorHAnsi"/>
          <w:sz w:val="24"/>
          <w:szCs w:val="24"/>
        </w:rPr>
        <w:t>has</w:t>
      </w:r>
      <w:r>
        <w:rPr>
          <w:rFonts w:ascii="Bookman Old Style" w:hAnsi="Bookman Old Style" w:cstheme="minorHAnsi"/>
          <w:sz w:val="24"/>
          <w:szCs w:val="24"/>
        </w:rPr>
        <w:t xml:space="preserve"> triggered consultative th</w:t>
      </w:r>
      <w:r w:rsidR="00DA6F88">
        <w:rPr>
          <w:rFonts w:ascii="Bookman Old Style" w:hAnsi="Bookman Old Style" w:cstheme="minorHAnsi"/>
          <w:sz w:val="24"/>
          <w:szCs w:val="24"/>
        </w:rPr>
        <w:t>i</w:t>
      </w:r>
      <w:r>
        <w:rPr>
          <w:rFonts w:ascii="Bookman Old Style" w:hAnsi="Bookman Old Style" w:cstheme="minorHAnsi"/>
          <w:sz w:val="24"/>
          <w:szCs w:val="24"/>
        </w:rPr>
        <w:t xml:space="preserve">nking on disability inclusion in flood </w:t>
      </w:r>
      <w:r w:rsidR="00DA6F88">
        <w:rPr>
          <w:rFonts w:ascii="Bookman Old Style" w:hAnsi="Bookman Old Style" w:cstheme="minorHAnsi"/>
          <w:sz w:val="24"/>
          <w:szCs w:val="24"/>
        </w:rPr>
        <w:t>preparedness</w:t>
      </w:r>
      <w:r>
        <w:rPr>
          <w:rFonts w:ascii="Bookman Old Style" w:hAnsi="Bookman Old Style" w:cstheme="minorHAnsi"/>
          <w:sz w:val="24"/>
          <w:szCs w:val="24"/>
        </w:rPr>
        <w:t xml:space="preserve"> and </w:t>
      </w:r>
      <w:r w:rsidR="00DA6F88">
        <w:rPr>
          <w:rFonts w:ascii="Bookman Old Style" w:hAnsi="Bookman Old Style" w:cstheme="minorHAnsi"/>
          <w:sz w:val="24"/>
          <w:szCs w:val="24"/>
        </w:rPr>
        <w:t>responses</w:t>
      </w:r>
      <w:r>
        <w:rPr>
          <w:rFonts w:ascii="Bookman Old Style" w:hAnsi="Bookman Old Style" w:cstheme="minorHAnsi"/>
          <w:sz w:val="24"/>
          <w:szCs w:val="24"/>
        </w:rPr>
        <w:t xml:space="preserve"> in South Sudan. Facts were generated indicating that much efforts are need for genuine realization of disability inclusion in flood </w:t>
      </w:r>
      <w:r w:rsidR="00DA6F88">
        <w:rPr>
          <w:rFonts w:ascii="Bookman Old Style" w:hAnsi="Bookman Old Style" w:cstheme="minorHAnsi"/>
          <w:sz w:val="24"/>
          <w:szCs w:val="24"/>
        </w:rPr>
        <w:t>preparedness</w:t>
      </w:r>
      <w:r>
        <w:rPr>
          <w:rFonts w:ascii="Bookman Old Style" w:hAnsi="Bookman Old Style" w:cstheme="minorHAnsi"/>
          <w:sz w:val="24"/>
          <w:szCs w:val="24"/>
        </w:rPr>
        <w:t xml:space="preserve"> and response</w:t>
      </w:r>
      <w:r w:rsidR="00DA6F88">
        <w:rPr>
          <w:rFonts w:ascii="Bookman Old Style" w:hAnsi="Bookman Old Style" w:cstheme="minorHAnsi"/>
          <w:sz w:val="24"/>
          <w:szCs w:val="24"/>
        </w:rPr>
        <w:t xml:space="preserve">. The establish various flood preparedness and response committees at national and state levels are required to serious undertake actions for disability inclusion. It is requirement by the article 11(1) of the United Nations Convention on the Rights of the Persons with Disabilities and its optional protocol which South Sudan is a state party to it.   </w:t>
      </w:r>
      <w:r>
        <w:rPr>
          <w:rFonts w:ascii="Bookman Old Style" w:hAnsi="Bookman Old Style" w:cstheme="minorHAnsi"/>
          <w:sz w:val="24"/>
          <w:szCs w:val="24"/>
        </w:rPr>
        <w:t xml:space="preserve">  </w:t>
      </w:r>
    </w:p>
    <w:p w:rsidR="00584D37" w:rsidRPr="00B154DE" w:rsidRDefault="00584D37" w:rsidP="00B154DE">
      <w:pPr>
        <w:pStyle w:val="ListParagraph"/>
        <w:numPr>
          <w:ilvl w:val="0"/>
          <w:numId w:val="9"/>
        </w:numPr>
        <w:jc w:val="both"/>
        <w:rPr>
          <w:rFonts w:ascii="Bookman Old Style" w:hAnsi="Bookman Old Style"/>
          <w:b/>
          <w:sz w:val="24"/>
          <w:szCs w:val="24"/>
          <w:u w:val="single"/>
        </w:rPr>
      </w:pPr>
      <w:r w:rsidRPr="00B154DE">
        <w:rPr>
          <w:rFonts w:ascii="Bookman Old Style" w:hAnsi="Bookman Old Style"/>
          <w:b/>
          <w:sz w:val="24"/>
          <w:szCs w:val="24"/>
          <w:u w:val="single"/>
        </w:rPr>
        <w:t xml:space="preserve">Number of potential people to be affected and areas of higher threats and Risks </w:t>
      </w:r>
    </w:p>
    <w:p w:rsidR="00584D37" w:rsidRPr="00584D37" w:rsidRDefault="00584D37" w:rsidP="00584D37">
      <w:pPr>
        <w:jc w:val="both"/>
        <w:rPr>
          <w:rFonts w:ascii="Bookman Old Style" w:hAnsi="Bookman Old Style"/>
          <w:sz w:val="24"/>
          <w:szCs w:val="24"/>
        </w:rPr>
      </w:pPr>
      <w:r w:rsidRPr="00584D37">
        <w:rPr>
          <w:rFonts w:ascii="Bookman Old Style" w:hAnsi="Bookman Old Style"/>
          <w:sz w:val="24"/>
          <w:szCs w:val="24"/>
        </w:rPr>
        <w:t>Multiple sources of reports indicated that the period from September to December, 2024 the flood with sever and most dangerous to the population of the areas of high risk and threats of flood shocks</w:t>
      </w:r>
      <w:r>
        <w:rPr>
          <w:rFonts w:ascii="Bookman Old Style" w:hAnsi="Bookman Old Style"/>
          <w:sz w:val="24"/>
          <w:szCs w:val="24"/>
        </w:rPr>
        <w:t xml:space="preserve">. With direct quoting or referencing to liable information on projecting number of population and areas at risk of the flood shocks as below;  </w:t>
      </w:r>
      <w:r w:rsidRPr="00584D37">
        <w:rPr>
          <w:rFonts w:ascii="Bookman Old Style" w:hAnsi="Bookman Old Style"/>
          <w:sz w:val="24"/>
          <w:szCs w:val="24"/>
        </w:rPr>
        <w:t xml:space="preserve">  </w:t>
      </w:r>
    </w:p>
    <w:p w:rsidR="00584D37" w:rsidRPr="00584D37" w:rsidRDefault="00584D37" w:rsidP="00584D37">
      <w:pPr>
        <w:shd w:val="clear" w:color="auto" w:fill="D9D9D9" w:themeFill="background1" w:themeFillShade="D9"/>
        <w:jc w:val="both"/>
        <w:rPr>
          <w:rFonts w:ascii="Arial Narrow" w:hAnsi="Arial Narrow"/>
          <w:i/>
          <w:sz w:val="24"/>
          <w:szCs w:val="24"/>
        </w:rPr>
      </w:pPr>
      <w:r w:rsidRPr="00584D37">
        <w:rPr>
          <w:rFonts w:ascii="Arial Narrow" w:hAnsi="Arial Narrow"/>
          <w:i/>
          <w:sz w:val="24"/>
          <w:szCs w:val="24"/>
        </w:rPr>
        <w:t>“More than 2,000,000 people will likely be affected, and approximately 1,200,000 individuals are expected to be displaced and in dire need of humanitarian assistance.Massive flooding is expected in the following areas:</w:t>
      </w:r>
    </w:p>
    <w:p w:rsidR="00584D37" w:rsidRPr="00584D37" w:rsidRDefault="00584D37" w:rsidP="00584D37">
      <w:pPr>
        <w:pStyle w:val="ListParagraph"/>
        <w:numPr>
          <w:ilvl w:val="0"/>
          <w:numId w:val="25"/>
        </w:numPr>
        <w:shd w:val="clear" w:color="auto" w:fill="D9D9D9" w:themeFill="background1" w:themeFillShade="D9"/>
        <w:jc w:val="both"/>
        <w:rPr>
          <w:rFonts w:ascii="Arial Narrow" w:hAnsi="Arial Narrow"/>
          <w:i/>
          <w:sz w:val="24"/>
          <w:szCs w:val="24"/>
        </w:rPr>
      </w:pPr>
      <w:r w:rsidRPr="00584D37">
        <w:rPr>
          <w:rFonts w:ascii="Arial Narrow" w:hAnsi="Arial Narrow"/>
          <w:b/>
          <w:i/>
          <w:sz w:val="24"/>
          <w:szCs w:val="24"/>
        </w:rPr>
        <w:t>Five Counties of Jonglei State</w:t>
      </w:r>
      <w:r w:rsidRPr="00584D37">
        <w:rPr>
          <w:rFonts w:ascii="Arial Narrow" w:hAnsi="Arial Narrow"/>
          <w:i/>
          <w:sz w:val="24"/>
          <w:szCs w:val="24"/>
        </w:rPr>
        <w:t xml:space="preserve"> (Bor South, Twic, Duk, Uror, Fangak)</w:t>
      </w:r>
    </w:p>
    <w:p w:rsidR="00584D37" w:rsidRPr="00584D37" w:rsidRDefault="00584D37" w:rsidP="00584D37">
      <w:pPr>
        <w:pStyle w:val="ListParagraph"/>
        <w:numPr>
          <w:ilvl w:val="0"/>
          <w:numId w:val="25"/>
        </w:numPr>
        <w:shd w:val="clear" w:color="auto" w:fill="D9D9D9" w:themeFill="background1" w:themeFillShade="D9"/>
        <w:jc w:val="both"/>
        <w:rPr>
          <w:rFonts w:ascii="Arial Narrow" w:hAnsi="Arial Narrow"/>
          <w:i/>
          <w:sz w:val="24"/>
          <w:szCs w:val="24"/>
        </w:rPr>
      </w:pPr>
      <w:r w:rsidRPr="00584D37">
        <w:rPr>
          <w:rFonts w:ascii="Arial Narrow" w:hAnsi="Arial Narrow"/>
          <w:b/>
          <w:i/>
          <w:sz w:val="24"/>
          <w:szCs w:val="24"/>
        </w:rPr>
        <w:t>Six counties of Unity state</w:t>
      </w:r>
      <w:r w:rsidRPr="00584D37">
        <w:rPr>
          <w:rFonts w:ascii="Arial Narrow" w:hAnsi="Arial Narrow"/>
          <w:i/>
          <w:sz w:val="24"/>
          <w:szCs w:val="24"/>
        </w:rPr>
        <w:t xml:space="preserve"> (Rubkona, Guit, Leer, Mayandit, Pariang, Panyinjiar)</w:t>
      </w:r>
    </w:p>
    <w:p w:rsidR="00584D37" w:rsidRPr="00584D37" w:rsidRDefault="00584D37" w:rsidP="00584D37">
      <w:pPr>
        <w:pStyle w:val="ListParagraph"/>
        <w:numPr>
          <w:ilvl w:val="0"/>
          <w:numId w:val="25"/>
        </w:numPr>
        <w:shd w:val="clear" w:color="auto" w:fill="D9D9D9" w:themeFill="background1" w:themeFillShade="D9"/>
        <w:jc w:val="both"/>
        <w:rPr>
          <w:rFonts w:ascii="Arial Narrow" w:hAnsi="Arial Narrow"/>
          <w:i/>
          <w:sz w:val="24"/>
          <w:szCs w:val="24"/>
        </w:rPr>
      </w:pPr>
      <w:r w:rsidRPr="00584D37">
        <w:rPr>
          <w:rFonts w:ascii="Arial Narrow" w:hAnsi="Arial Narrow"/>
          <w:b/>
          <w:i/>
          <w:sz w:val="24"/>
          <w:szCs w:val="24"/>
        </w:rPr>
        <w:t>Four counties of Upper Nile state</w:t>
      </w:r>
      <w:r w:rsidRPr="00584D37">
        <w:rPr>
          <w:rFonts w:ascii="Arial Narrow" w:hAnsi="Arial Narrow"/>
          <w:i/>
          <w:sz w:val="24"/>
          <w:szCs w:val="24"/>
        </w:rPr>
        <w:t xml:space="preserve"> (Kodok-Fashoda, Maban, Malakal, Renk)</w:t>
      </w:r>
    </w:p>
    <w:p w:rsidR="00584D37" w:rsidRPr="00584D37" w:rsidRDefault="00584D37" w:rsidP="00584D37">
      <w:pPr>
        <w:pStyle w:val="ListParagraph"/>
        <w:numPr>
          <w:ilvl w:val="0"/>
          <w:numId w:val="25"/>
        </w:numPr>
        <w:shd w:val="clear" w:color="auto" w:fill="D9D9D9" w:themeFill="background1" w:themeFillShade="D9"/>
        <w:jc w:val="both"/>
        <w:rPr>
          <w:rFonts w:ascii="Arial Narrow" w:hAnsi="Arial Narrow"/>
          <w:i/>
          <w:sz w:val="24"/>
          <w:szCs w:val="24"/>
        </w:rPr>
      </w:pPr>
      <w:r w:rsidRPr="00584D37">
        <w:rPr>
          <w:rFonts w:ascii="Arial Narrow" w:hAnsi="Arial Narrow"/>
          <w:b/>
          <w:i/>
          <w:sz w:val="24"/>
          <w:szCs w:val="24"/>
        </w:rPr>
        <w:lastRenderedPageBreak/>
        <w:t>Three counties of the GPAA</w:t>
      </w:r>
      <w:r w:rsidRPr="00584D37">
        <w:rPr>
          <w:rFonts w:ascii="Arial Narrow" w:hAnsi="Arial Narrow"/>
          <w:i/>
          <w:sz w:val="24"/>
          <w:szCs w:val="24"/>
        </w:rPr>
        <w:t xml:space="preserve"> (Pibor, Lokuankeley, Pochala)</w:t>
      </w:r>
    </w:p>
    <w:p w:rsidR="00584D37" w:rsidRDefault="00584D37" w:rsidP="00584D37">
      <w:pPr>
        <w:pStyle w:val="ListParagraph"/>
        <w:numPr>
          <w:ilvl w:val="0"/>
          <w:numId w:val="25"/>
        </w:numPr>
        <w:shd w:val="clear" w:color="auto" w:fill="D9D9D9" w:themeFill="background1" w:themeFillShade="D9"/>
        <w:jc w:val="both"/>
        <w:rPr>
          <w:rFonts w:ascii="Arial Narrow" w:hAnsi="Arial Narrow"/>
          <w:i/>
          <w:sz w:val="24"/>
          <w:szCs w:val="24"/>
        </w:rPr>
      </w:pPr>
      <w:r w:rsidRPr="00584D37">
        <w:rPr>
          <w:rFonts w:ascii="Arial Narrow" w:hAnsi="Arial Narrow"/>
          <w:b/>
          <w:i/>
          <w:sz w:val="24"/>
          <w:szCs w:val="24"/>
        </w:rPr>
        <w:t>Great Administrative Areas</w:t>
      </w:r>
      <w:r w:rsidRPr="00584D37">
        <w:rPr>
          <w:rFonts w:ascii="Arial Narrow" w:hAnsi="Arial Narrow"/>
          <w:i/>
          <w:sz w:val="24"/>
          <w:szCs w:val="24"/>
        </w:rPr>
        <w:t xml:space="preserve"> of Abyei and Rueng  </w:t>
      </w:r>
    </w:p>
    <w:p w:rsidR="00584D37" w:rsidRPr="00584D37" w:rsidRDefault="00584D37" w:rsidP="00584D37">
      <w:pPr>
        <w:pStyle w:val="ListParagraph"/>
        <w:numPr>
          <w:ilvl w:val="0"/>
          <w:numId w:val="25"/>
        </w:numPr>
        <w:shd w:val="clear" w:color="auto" w:fill="D9D9D9" w:themeFill="background1" w:themeFillShade="D9"/>
        <w:jc w:val="both"/>
        <w:rPr>
          <w:rFonts w:ascii="Arial Narrow" w:hAnsi="Arial Narrow"/>
          <w:i/>
          <w:sz w:val="24"/>
          <w:szCs w:val="24"/>
        </w:rPr>
      </w:pPr>
      <w:r w:rsidRPr="00584D37">
        <w:rPr>
          <w:rFonts w:ascii="Arial Narrow" w:hAnsi="Arial Narrow"/>
          <w:b/>
          <w:i/>
          <w:sz w:val="24"/>
          <w:szCs w:val="24"/>
        </w:rPr>
        <w:t>Two counties of Central Equotoria</w:t>
      </w:r>
      <w:r w:rsidRPr="00584D37">
        <w:rPr>
          <w:rFonts w:ascii="Arial Narrow" w:hAnsi="Arial Narrow"/>
          <w:i/>
          <w:sz w:val="24"/>
          <w:szCs w:val="24"/>
        </w:rPr>
        <w:t xml:space="preserve"> (Terekeka, Juba County)</w:t>
      </w:r>
    </w:p>
    <w:p w:rsidR="00584D37" w:rsidRPr="00584D37" w:rsidRDefault="00584D37" w:rsidP="00584D37">
      <w:pPr>
        <w:pStyle w:val="ListParagraph"/>
        <w:numPr>
          <w:ilvl w:val="0"/>
          <w:numId w:val="25"/>
        </w:numPr>
        <w:shd w:val="clear" w:color="auto" w:fill="D9D9D9" w:themeFill="background1" w:themeFillShade="D9"/>
        <w:jc w:val="both"/>
        <w:rPr>
          <w:rFonts w:ascii="Arial Narrow" w:hAnsi="Arial Narrow"/>
          <w:i/>
          <w:sz w:val="24"/>
          <w:szCs w:val="24"/>
        </w:rPr>
      </w:pPr>
      <w:r w:rsidRPr="00584D37">
        <w:rPr>
          <w:rFonts w:ascii="Arial Narrow" w:hAnsi="Arial Narrow"/>
          <w:b/>
          <w:i/>
          <w:sz w:val="24"/>
          <w:szCs w:val="24"/>
        </w:rPr>
        <w:t>Northern Bhar–El–Gazal</w:t>
      </w:r>
      <w:r>
        <w:rPr>
          <w:rFonts w:ascii="Arial Narrow" w:hAnsi="Arial Narrow"/>
          <w:i/>
          <w:sz w:val="24"/>
          <w:szCs w:val="24"/>
        </w:rPr>
        <w:t xml:space="preserve"> </w:t>
      </w:r>
      <w:r w:rsidRPr="00584D37">
        <w:rPr>
          <w:rFonts w:ascii="Arial Narrow" w:hAnsi="Arial Narrow"/>
          <w:i/>
          <w:sz w:val="24"/>
          <w:szCs w:val="24"/>
        </w:rPr>
        <w:t>(Aweil center, Aweil East South of Abyei)</w:t>
      </w:r>
    </w:p>
    <w:p w:rsidR="00584D37" w:rsidRPr="00584D37" w:rsidRDefault="00584D37" w:rsidP="00584D37">
      <w:pPr>
        <w:pStyle w:val="ListParagraph"/>
        <w:numPr>
          <w:ilvl w:val="0"/>
          <w:numId w:val="25"/>
        </w:numPr>
        <w:shd w:val="clear" w:color="auto" w:fill="D9D9D9" w:themeFill="background1" w:themeFillShade="D9"/>
        <w:jc w:val="both"/>
        <w:rPr>
          <w:rFonts w:ascii="Arial Narrow" w:hAnsi="Arial Narrow"/>
          <w:i/>
          <w:sz w:val="24"/>
          <w:szCs w:val="24"/>
        </w:rPr>
      </w:pPr>
      <w:r w:rsidRPr="00584D37">
        <w:rPr>
          <w:rFonts w:ascii="Arial Narrow" w:hAnsi="Arial Narrow"/>
          <w:b/>
          <w:i/>
          <w:sz w:val="24"/>
          <w:szCs w:val="24"/>
        </w:rPr>
        <w:t>Three counties of Lake State</w:t>
      </w:r>
      <w:r w:rsidRPr="00584D37">
        <w:rPr>
          <w:rFonts w:ascii="Arial Narrow" w:hAnsi="Arial Narrow"/>
          <w:i/>
          <w:sz w:val="24"/>
          <w:szCs w:val="24"/>
        </w:rPr>
        <w:t xml:space="preserve"> (Awerial, Yirol East, Cuibet)</w:t>
      </w:r>
    </w:p>
    <w:p w:rsidR="00584D37" w:rsidRDefault="00584D37" w:rsidP="00584D37">
      <w:pPr>
        <w:shd w:val="clear" w:color="auto" w:fill="D9D9D9" w:themeFill="background1" w:themeFillShade="D9"/>
        <w:jc w:val="both"/>
      </w:pPr>
      <w:r w:rsidRPr="00584D37">
        <w:rPr>
          <w:rFonts w:ascii="Arial Narrow" w:hAnsi="Arial Narrow"/>
          <w:i/>
          <w:sz w:val="24"/>
          <w:szCs w:val="24"/>
        </w:rPr>
        <w:t>The impact of flooding in 2024 is likely to be compounded by ongoing insecurity and conflict, previous consecutive flooding incidents, limited access to basic services, and high levels of food insecurity. Several consecutive years of the above listed challenges and flooding have resulted in long-term displacement and complex humanitarian conditions in most of the above listed at risk areas. The cost-of-living crisis will also exacerbate pre-existing vulnerabilities”.</w:t>
      </w:r>
      <w:r>
        <w:rPr>
          <w:rFonts w:ascii="Arial Narrow" w:hAnsi="Arial Narrow"/>
          <w:i/>
          <w:sz w:val="24"/>
          <w:szCs w:val="24"/>
        </w:rPr>
        <w:t xml:space="preserve"> </w:t>
      </w:r>
      <w:r w:rsidRPr="00584D37">
        <w:rPr>
          <w:rFonts w:ascii="Arial Narrow" w:hAnsi="Arial Narrow"/>
          <w:b/>
          <w:i/>
          <w:sz w:val="24"/>
          <w:szCs w:val="24"/>
        </w:rPr>
        <w:t>Sources:</w:t>
      </w:r>
      <w:r>
        <w:rPr>
          <w:rFonts w:ascii="Arial Narrow" w:hAnsi="Arial Narrow"/>
          <w:i/>
          <w:sz w:val="24"/>
          <w:szCs w:val="24"/>
        </w:rPr>
        <w:t xml:space="preserve"> </w:t>
      </w:r>
      <w:hyperlink r:id="rId15" w:history="1">
        <w:r>
          <w:rPr>
            <w:rStyle w:val="Hyperlink"/>
          </w:rPr>
          <w:t>South Sudan: Imminent floods - DREF Operation (MDRSS014) - South Sudan | ReliefWeb</w:t>
        </w:r>
      </w:hyperlink>
    </w:p>
    <w:p w:rsidR="00584D37" w:rsidRPr="00584D37" w:rsidRDefault="00584D37" w:rsidP="00584D37">
      <w:pPr>
        <w:jc w:val="both"/>
        <w:rPr>
          <w:rFonts w:ascii="Bookman Old Style" w:hAnsi="Bookman Old Style"/>
          <w:sz w:val="24"/>
          <w:szCs w:val="24"/>
        </w:rPr>
      </w:pPr>
      <w:r w:rsidRPr="00584D37">
        <w:rPr>
          <w:rFonts w:ascii="Bookman Old Style" w:hAnsi="Bookman Old Style"/>
          <w:sz w:val="24"/>
          <w:szCs w:val="24"/>
        </w:rPr>
        <w:t>In relation to disability inclusion on matters of data, it is very harder almost difficult to get aggregated data where specific numbers of persons with disabilities is properly mentioned</w:t>
      </w:r>
      <w:r>
        <w:rPr>
          <w:rFonts w:ascii="Bookman Old Style" w:hAnsi="Bookman Old Style"/>
          <w:sz w:val="24"/>
          <w:szCs w:val="24"/>
        </w:rPr>
        <w:t xml:space="preserve">. This is a big gap in data for strengthening and embracing disability inclusion during the flood preparedness and response </w:t>
      </w:r>
      <w:r w:rsidRPr="00584D37">
        <w:rPr>
          <w:rFonts w:ascii="Bookman Old Style" w:hAnsi="Bookman Old Style"/>
          <w:sz w:val="24"/>
          <w:szCs w:val="24"/>
        </w:rPr>
        <w:t xml:space="preserve">  </w:t>
      </w:r>
    </w:p>
    <w:p w:rsidR="006E3128" w:rsidRPr="005B32E8" w:rsidRDefault="006E3128" w:rsidP="00047D49">
      <w:pPr>
        <w:pStyle w:val="ListParagraph"/>
        <w:numPr>
          <w:ilvl w:val="0"/>
          <w:numId w:val="9"/>
        </w:numPr>
        <w:spacing w:line="360" w:lineRule="auto"/>
        <w:jc w:val="both"/>
        <w:rPr>
          <w:rFonts w:ascii="Bookman Old Style" w:hAnsi="Bookman Old Style"/>
          <w:b/>
          <w:sz w:val="24"/>
          <w:szCs w:val="24"/>
          <w:u w:val="single"/>
        </w:rPr>
      </w:pPr>
      <w:r w:rsidRPr="005B32E8">
        <w:rPr>
          <w:rFonts w:ascii="Bookman Old Style" w:hAnsi="Bookman Old Style"/>
          <w:b/>
          <w:sz w:val="24"/>
          <w:szCs w:val="24"/>
          <w:u w:val="single"/>
        </w:rPr>
        <w:t xml:space="preserve">Key </w:t>
      </w:r>
      <w:r w:rsidR="00766129">
        <w:rPr>
          <w:rFonts w:ascii="Bookman Old Style" w:hAnsi="Bookman Old Style"/>
          <w:b/>
          <w:sz w:val="24"/>
          <w:szCs w:val="24"/>
          <w:u w:val="single"/>
        </w:rPr>
        <w:t xml:space="preserve">Finding </w:t>
      </w:r>
      <w:r w:rsidRPr="005B32E8">
        <w:rPr>
          <w:rFonts w:ascii="Bookman Old Style" w:hAnsi="Bookman Old Style"/>
          <w:b/>
          <w:sz w:val="24"/>
          <w:szCs w:val="24"/>
          <w:u w:val="single"/>
        </w:rPr>
        <w:t>Principle</w:t>
      </w:r>
      <w:r w:rsidR="00766129">
        <w:rPr>
          <w:rFonts w:ascii="Bookman Old Style" w:hAnsi="Bookman Old Style"/>
          <w:b/>
          <w:sz w:val="24"/>
          <w:szCs w:val="24"/>
          <w:u w:val="single"/>
        </w:rPr>
        <w:t>s</w:t>
      </w:r>
      <w:r w:rsidRPr="005B32E8">
        <w:rPr>
          <w:rFonts w:ascii="Bookman Old Style" w:hAnsi="Bookman Old Style"/>
          <w:b/>
          <w:sz w:val="24"/>
          <w:szCs w:val="24"/>
          <w:u w:val="single"/>
        </w:rPr>
        <w:t xml:space="preserve"> </w:t>
      </w:r>
    </w:p>
    <w:p w:rsidR="006E3128" w:rsidRPr="005B32E8" w:rsidRDefault="006E3128" w:rsidP="005B32E8">
      <w:pPr>
        <w:pStyle w:val="ListParagraph"/>
        <w:numPr>
          <w:ilvl w:val="0"/>
          <w:numId w:val="11"/>
        </w:numPr>
        <w:jc w:val="both"/>
        <w:rPr>
          <w:rFonts w:ascii="Bookman Old Style" w:hAnsi="Bookman Old Style"/>
          <w:sz w:val="24"/>
          <w:szCs w:val="24"/>
        </w:rPr>
      </w:pPr>
      <w:r w:rsidRPr="005B32E8">
        <w:rPr>
          <w:rFonts w:ascii="Bookman Old Style" w:hAnsi="Bookman Old Style"/>
          <w:sz w:val="24"/>
          <w:szCs w:val="24"/>
        </w:rPr>
        <w:t xml:space="preserve">South Sudan Flood Preparedness and Response Plan for June-December, 2024 is not disability inclusion </w:t>
      </w:r>
      <w:r w:rsidR="00047D49">
        <w:rPr>
          <w:rFonts w:ascii="Bookman Old Style" w:hAnsi="Bookman Old Style"/>
          <w:sz w:val="24"/>
          <w:szCs w:val="24"/>
        </w:rPr>
        <w:t xml:space="preserve">enough </w:t>
      </w:r>
    </w:p>
    <w:p w:rsidR="00F52CAB" w:rsidRPr="005B32E8" w:rsidRDefault="006E3128" w:rsidP="005B32E8">
      <w:pPr>
        <w:pStyle w:val="ListParagraph"/>
        <w:numPr>
          <w:ilvl w:val="0"/>
          <w:numId w:val="11"/>
        </w:numPr>
        <w:jc w:val="both"/>
        <w:rPr>
          <w:rFonts w:ascii="Bookman Old Style" w:hAnsi="Bookman Old Style"/>
          <w:sz w:val="24"/>
          <w:szCs w:val="24"/>
        </w:rPr>
      </w:pPr>
      <w:r w:rsidRPr="005B32E8">
        <w:rPr>
          <w:rFonts w:ascii="Bookman Old Style" w:hAnsi="Bookman Old Style"/>
          <w:sz w:val="24"/>
          <w:szCs w:val="24"/>
        </w:rPr>
        <w:t xml:space="preserve">The mechanisms or institutions tasked for implementing the South Sudan Flood Preparedness and Response Plan should have disability inclusion experts </w:t>
      </w:r>
    </w:p>
    <w:p w:rsidR="006E3128" w:rsidRPr="005B32E8" w:rsidRDefault="005B32E8" w:rsidP="005B32E8">
      <w:pPr>
        <w:pStyle w:val="ListParagraph"/>
        <w:numPr>
          <w:ilvl w:val="0"/>
          <w:numId w:val="11"/>
        </w:numPr>
        <w:jc w:val="both"/>
        <w:rPr>
          <w:rFonts w:ascii="Bookman Old Style" w:hAnsi="Bookman Old Style"/>
          <w:sz w:val="24"/>
          <w:szCs w:val="24"/>
        </w:rPr>
      </w:pPr>
      <w:r w:rsidRPr="005B32E8">
        <w:rPr>
          <w:rFonts w:ascii="Bookman Old Style" w:hAnsi="Bookman Old Style"/>
          <w:sz w:val="24"/>
          <w:szCs w:val="24"/>
        </w:rPr>
        <w:t xml:space="preserve">South Sudan Flood Preparedness and Response Plan have not specific messages on needs of persons with disabilities </w:t>
      </w:r>
    </w:p>
    <w:p w:rsidR="005B32E8" w:rsidRPr="005B32E8" w:rsidRDefault="005B32E8" w:rsidP="005B32E8">
      <w:pPr>
        <w:pStyle w:val="ListParagraph"/>
        <w:numPr>
          <w:ilvl w:val="0"/>
          <w:numId w:val="11"/>
        </w:numPr>
        <w:jc w:val="both"/>
        <w:rPr>
          <w:rFonts w:ascii="Bookman Old Style" w:hAnsi="Bookman Old Style"/>
          <w:sz w:val="24"/>
          <w:szCs w:val="24"/>
        </w:rPr>
      </w:pPr>
      <w:r w:rsidRPr="005B32E8">
        <w:rPr>
          <w:rFonts w:ascii="Bookman Old Style" w:hAnsi="Bookman Old Style"/>
          <w:sz w:val="24"/>
          <w:szCs w:val="24"/>
        </w:rPr>
        <w:t xml:space="preserve">Media coverage on safety and protection of persons with disabilities in the face of the flood is inadequate </w:t>
      </w:r>
    </w:p>
    <w:p w:rsidR="005B32E8" w:rsidRPr="005B32E8" w:rsidRDefault="005B32E8" w:rsidP="005B32E8">
      <w:pPr>
        <w:pStyle w:val="ListParagraph"/>
        <w:numPr>
          <w:ilvl w:val="0"/>
          <w:numId w:val="11"/>
        </w:numPr>
        <w:jc w:val="both"/>
        <w:rPr>
          <w:rFonts w:ascii="Bookman Old Style" w:hAnsi="Bookman Old Style"/>
          <w:sz w:val="24"/>
          <w:szCs w:val="24"/>
        </w:rPr>
      </w:pPr>
      <w:r w:rsidRPr="005B32E8">
        <w:rPr>
          <w:rFonts w:ascii="Bookman Old Style" w:hAnsi="Bookman Old Style"/>
          <w:sz w:val="24"/>
          <w:szCs w:val="24"/>
        </w:rPr>
        <w:t xml:space="preserve">No preparation for equipping community volunteers for rescues of persons with disabilities who may be facing risks and threats in the flood  </w:t>
      </w:r>
    </w:p>
    <w:p w:rsidR="001378FC" w:rsidRDefault="005B32E8" w:rsidP="005B32E8">
      <w:pPr>
        <w:pStyle w:val="ListParagraph"/>
        <w:numPr>
          <w:ilvl w:val="0"/>
          <w:numId w:val="11"/>
        </w:numPr>
        <w:jc w:val="both"/>
        <w:rPr>
          <w:rFonts w:ascii="Bookman Old Style" w:hAnsi="Bookman Old Style"/>
          <w:sz w:val="24"/>
          <w:szCs w:val="24"/>
        </w:rPr>
      </w:pPr>
      <w:r w:rsidRPr="005B32E8">
        <w:rPr>
          <w:rFonts w:ascii="Bookman Old Style" w:hAnsi="Bookman Old Style"/>
          <w:sz w:val="24"/>
          <w:szCs w:val="24"/>
        </w:rPr>
        <w:t xml:space="preserve">Statistics on population at risk of the flood shock is not properly aggregated to the level that it can show figure of persons with disabilities at risk </w:t>
      </w:r>
      <w:r w:rsidR="00F52CAB" w:rsidRPr="005B32E8">
        <w:rPr>
          <w:rFonts w:ascii="Bookman Old Style" w:hAnsi="Bookman Old Style"/>
          <w:sz w:val="24"/>
          <w:szCs w:val="24"/>
        </w:rPr>
        <w:t xml:space="preserve"> </w:t>
      </w:r>
    </w:p>
    <w:p w:rsidR="003100FB" w:rsidRDefault="003100FB" w:rsidP="005B32E8">
      <w:pPr>
        <w:pStyle w:val="ListParagraph"/>
        <w:numPr>
          <w:ilvl w:val="0"/>
          <w:numId w:val="11"/>
        </w:numPr>
        <w:jc w:val="both"/>
        <w:rPr>
          <w:rFonts w:ascii="Bookman Old Style" w:hAnsi="Bookman Old Style"/>
          <w:sz w:val="24"/>
          <w:szCs w:val="24"/>
        </w:rPr>
      </w:pPr>
      <w:r>
        <w:rPr>
          <w:rFonts w:ascii="Bookman Old Style" w:hAnsi="Bookman Old Style"/>
          <w:sz w:val="24"/>
          <w:szCs w:val="24"/>
        </w:rPr>
        <w:t>Due to lack of clear aggregated data/statistics, there is high possibility that any form of responses such as humanitarians, prevention of gender based violence among others may not be inclusive enough</w:t>
      </w:r>
    </w:p>
    <w:p w:rsidR="00047D49" w:rsidRDefault="00047D49" w:rsidP="005B32E8">
      <w:pPr>
        <w:pStyle w:val="ListParagraph"/>
        <w:numPr>
          <w:ilvl w:val="0"/>
          <w:numId w:val="11"/>
        </w:numPr>
        <w:jc w:val="both"/>
        <w:rPr>
          <w:rFonts w:ascii="Bookman Old Style" w:hAnsi="Bookman Old Style"/>
          <w:sz w:val="24"/>
          <w:szCs w:val="24"/>
        </w:rPr>
      </w:pPr>
      <w:r>
        <w:rPr>
          <w:rFonts w:ascii="Bookman Old Style" w:hAnsi="Bookman Old Style"/>
          <w:sz w:val="24"/>
          <w:szCs w:val="24"/>
        </w:rPr>
        <w:t xml:space="preserve">The inadequate inclusive public messaging on flood preparedness and response, has made the persons with disabilities less vocal or out speaking on their safety and protection </w:t>
      </w:r>
    </w:p>
    <w:p w:rsidR="009629AE" w:rsidRDefault="00047D49" w:rsidP="005B32E8">
      <w:pPr>
        <w:pStyle w:val="ListParagraph"/>
        <w:numPr>
          <w:ilvl w:val="0"/>
          <w:numId w:val="11"/>
        </w:numPr>
        <w:jc w:val="both"/>
        <w:rPr>
          <w:rFonts w:ascii="Bookman Old Style" w:hAnsi="Bookman Old Style"/>
          <w:sz w:val="24"/>
          <w:szCs w:val="24"/>
        </w:rPr>
      </w:pPr>
      <w:r>
        <w:rPr>
          <w:rFonts w:ascii="Bookman Old Style" w:hAnsi="Bookman Old Style"/>
          <w:sz w:val="24"/>
          <w:szCs w:val="24"/>
        </w:rPr>
        <w:t xml:space="preserve">Absence representation and participation of persons with disabilities in flood preparedness and response institutions created inadequate disability inclusion </w:t>
      </w:r>
    </w:p>
    <w:p w:rsidR="00DA6F88" w:rsidRDefault="00DA6F88" w:rsidP="00DA6F88">
      <w:pPr>
        <w:jc w:val="both"/>
        <w:rPr>
          <w:rFonts w:ascii="Bookman Old Style" w:hAnsi="Bookman Old Style"/>
          <w:sz w:val="24"/>
          <w:szCs w:val="24"/>
        </w:rPr>
      </w:pPr>
    </w:p>
    <w:p w:rsidR="001378FC" w:rsidRPr="00EE2B9C" w:rsidRDefault="00C061F2" w:rsidP="00EE2B9C">
      <w:pPr>
        <w:pStyle w:val="ListParagraph"/>
        <w:numPr>
          <w:ilvl w:val="0"/>
          <w:numId w:val="9"/>
        </w:numPr>
        <w:jc w:val="both"/>
        <w:rPr>
          <w:rFonts w:ascii="Bookman Old Style" w:hAnsi="Bookman Old Style"/>
          <w:b/>
          <w:sz w:val="24"/>
          <w:szCs w:val="24"/>
          <w:u w:val="single"/>
        </w:rPr>
      </w:pPr>
      <w:r w:rsidRPr="00EE2B9C">
        <w:rPr>
          <w:rFonts w:ascii="Bookman Old Style" w:hAnsi="Bookman Old Style"/>
          <w:b/>
          <w:sz w:val="24"/>
          <w:szCs w:val="24"/>
          <w:u w:val="single"/>
        </w:rPr>
        <w:lastRenderedPageBreak/>
        <w:t xml:space="preserve">Recommendations  </w:t>
      </w:r>
    </w:p>
    <w:p w:rsidR="009629AE" w:rsidRDefault="009629AE" w:rsidP="009629AE">
      <w:pPr>
        <w:jc w:val="both"/>
        <w:rPr>
          <w:rFonts w:ascii="Bookman Old Style" w:hAnsi="Bookman Old Style"/>
          <w:sz w:val="24"/>
          <w:szCs w:val="24"/>
        </w:rPr>
      </w:pPr>
      <w:r w:rsidRPr="009629AE">
        <w:rPr>
          <w:rFonts w:ascii="Bookman Old Style" w:hAnsi="Bookman Old Style"/>
          <w:sz w:val="24"/>
          <w:szCs w:val="24"/>
        </w:rPr>
        <w:t>Good example of guiding principles, strategies and manuals developed for disability inclusion in flood or any other humanitarian shock preparedness and response are available online and use as reference in this survey findings.</w:t>
      </w:r>
      <w:r>
        <w:rPr>
          <w:rFonts w:ascii="Bookman Old Style" w:hAnsi="Bookman Old Style"/>
          <w:sz w:val="24"/>
          <w:szCs w:val="24"/>
        </w:rPr>
        <w:t xml:space="preserve"> It is sense of responsibility and duty to deliver inclusion in any humanitarian situation preparedness and response such as the flood in South Sudan in accordance with article 11</w:t>
      </w:r>
      <w:r w:rsidR="0090222C">
        <w:rPr>
          <w:rFonts w:ascii="Bookman Old Style" w:hAnsi="Bookman Old Style"/>
          <w:sz w:val="24"/>
          <w:szCs w:val="24"/>
        </w:rPr>
        <w:t xml:space="preserve"> (1)</w:t>
      </w:r>
      <w:r>
        <w:rPr>
          <w:rFonts w:ascii="Bookman Old Style" w:hAnsi="Bookman Old Style"/>
          <w:sz w:val="24"/>
          <w:szCs w:val="24"/>
        </w:rPr>
        <w:t xml:space="preserve"> of the UNCRPD and its optional protocol. For genuine and practical recommendations and way forwards from the survey, below are the proposed options of recommendations and way forward; </w:t>
      </w:r>
    </w:p>
    <w:p w:rsidR="009629AE" w:rsidRPr="00BC7B8A" w:rsidRDefault="002A5E10" w:rsidP="00BC7B8A">
      <w:pPr>
        <w:pStyle w:val="ListParagraph"/>
        <w:numPr>
          <w:ilvl w:val="0"/>
          <w:numId w:val="27"/>
        </w:numPr>
        <w:jc w:val="both"/>
        <w:rPr>
          <w:rFonts w:ascii="Bookman Old Style" w:hAnsi="Bookman Old Style"/>
          <w:b/>
          <w:sz w:val="24"/>
          <w:szCs w:val="24"/>
          <w:u w:val="single"/>
        </w:rPr>
      </w:pPr>
      <w:r>
        <w:rPr>
          <w:rFonts w:ascii="Bookman Old Style" w:hAnsi="Bookman Old Style"/>
          <w:sz w:val="24"/>
          <w:szCs w:val="24"/>
        </w:rPr>
        <w:t xml:space="preserve">It is essential that usage of official developed </w:t>
      </w:r>
      <w:r w:rsidR="00BC7B8A" w:rsidRPr="00BC7B8A">
        <w:rPr>
          <w:rFonts w:ascii="Bookman Old Style" w:hAnsi="Bookman Old Style"/>
          <w:sz w:val="24"/>
          <w:szCs w:val="24"/>
        </w:rPr>
        <w:t>guidelines, strategies</w:t>
      </w:r>
      <w:r w:rsidR="009629AE" w:rsidRPr="00BC7B8A">
        <w:rPr>
          <w:rFonts w:ascii="Bookman Old Style" w:hAnsi="Bookman Old Style"/>
          <w:sz w:val="24"/>
          <w:szCs w:val="24"/>
        </w:rPr>
        <w:t xml:space="preserve"> and </w:t>
      </w:r>
      <w:r w:rsidR="00BC7B8A" w:rsidRPr="00BC7B8A">
        <w:rPr>
          <w:rFonts w:ascii="Bookman Old Style" w:hAnsi="Bookman Old Style"/>
          <w:sz w:val="24"/>
          <w:szCs w:val="24"/>
        </w:rPr>
        <w:t xml:space="preserve">manuals </w:t>
      </w:r>
      <w:r>
        <w:rPr>
          <w:rFonts w:ascii="Bookman Old Style" w:hAnsi="Bookman Old Style"/>
          <w:sz w:val="24"/>
          <w:szCs w:val="24"/>
        </w:rPr>
        <w:t xml:space="preserve">on disability inclusion during flood or any humanitarian disaster situation </w:t>
      </w:r>
      <w:r w:rsidR="00BC7B8A" w:rsidRPr="00BC7B8A">
        <w:rPr>
          <w:rFonts w:ascii="Bookman Old Style" w:hAnsi="Bookman Old Style"/>
          <w:sz w:val="24"/>
          <w:szCs w:val="24"/>
        </w:rPr>
        <w:t>preparedness and responses</w:t>
      </w:r>
      <w:r>
        <w:rPr>
          <w:rFonts w:ascii="Bookman Old Style" w:hAnsi="Bookman Old Style"/>
          <w:sz w:val="24"/>
          <w:szCs w:val="24"/>
        </w:rPr>
        <w:t xml:space="preserve">  </w:t>
      </w:r>
      <w:r w:rsidR="00BC7B8A" w:rsidRPr="00BC7B8A">
        <w:rPr>
          <w:rFonts w:ascii="Bookman Old Style" w:hAnsi="Bookman Old Style"/>
          <w:sz w:val="24"/>
          <w:szCs w:val="24"/>
        </w:rPr>
        <w:t xml:space="preserve">  </w:t>
      </w:r>
      <w:r w:rsidR="009629AE" w:rsidRPr="00BC7B8A">
        <w:rPr>
          <w:rFonts w:ascii="Bookman Old Style" w:hAnsi="Bookman Old Style"/>
          <w:sz w:val="24"/>
          <w:szCs w:val="24"/>
        </w:rPr>
        <w:t xml:space="preserve">    </w:t>
      </w:r>
      <w:r w:rsidR="009629AE" w:rsidRPr="00BC7B8A">
        <w:rPr>
          <w:rFonts w:ascii="Bookman Old Style" w:hAnsi="Bookman Old Style"/>
          <w:b/>
          <w:sz w:val="24"/>
          <w:szCs w:val="24"/>
          <w:u w:val="single"/>
        </w:rPr>
        <w:t xml:space="preserve">   </w:t>
      </w:r>
    </w:p>
    <w:p w:rsidR="00C061F2" w:rsidRPr="00BC7B8A" w:rsidRDefault="00B10B4F" w:rsidP="00BC7B8A">
      <w:pPr>
        <w:pStyle w:val="ListParagraph"/>
        <w:numPr>
          <w:ilvl w:val="0"/>
          <w:numId w:val="27"/>
        </w:numPr>
        <w:jc w:val="both"/>
        <w:rPr>
          <w:rFonts w:ascii="Bookman Old Style" w:hAnsi="Bookman Old Style"/>
          <w:sz w:val="24"/>
          <w:szCs w:val="24"/>
        </w:rPr>
      </w:pPr>
      <w:r w:rsidRPr="00BC7B8A">
        <w:rPr>
          <w:rFonts w:ascii="Bookman Old Style" w:hAnsi="Bookman Old Style"/>
          <w:sz w:val="24"/>
          <w:szCs w:val="24"/>
        </w:rPr>
        <w:t xml:space="preserve">There is </w:t>
      </w:r>
      <w:r w:rsidR="002A5E10">
        <w:rPr>
          <w:rFonts w:ascii="Bookman Old Style" w:hAnsi="Bookman Old Style"/>
          <w:sz w:val="24"/>
          <w:szCs w:val="24"/>
        </w:rPr>
        <w:t xml:space="preserve">a </w:t>
      </w:r>
      <w:r w:rsidRPr="00BC7B8A">
        <w:rPr>
          <w:rFonts w:ascii="Bookman Old Style" w:hAnsi="Bookman Old Style"/>
          <w:sz w:val="24"/>
          <w:szCs w:val="24"/>
        </w:rPr>
        <w:t xml:space="preserve">need for the </w:t>
      </w:r>
      <w:r w:rsidR="00C061F2" w:rsidRPr="00BC7B8A">
        <w:rPr>
          <w:rFonts w:ascii="Bookman Old Style" w:hAnsi="Bookman Old Style"/>
          <w:sz w:val="24"/>
          <w:szCs w:val="24"/>
        </w:rPr>
        <w:t xml:space="preserve">South Sudan Flood Preparedness and Response Plan for June-December, 2024 </w:t>
      </w:r>
      <w:r w:rsidR="002A5E10">
        <w:rPr>
          <w:rFonts w:ascii="Bookman Old Style" w:hAnsi="Bookman Old Style"/>
          <w:sz w:val="24"/>
          <w:szCs w:val="24"/>
        </w:rPr>
        <w:t xml:space="preserve">to </w:t>
      </w:r>
      <w:r w:rsidRPr="00BC7B8A">
        <w:rPr>
          <w:rFonts w:ascii="Bookman Old Style" w:hAnsi="Bookman Old Style"/>
          <w:sz w:val="24"/>
          <w:szCs w:val="24"/>
        </w:rPr>
        <w:t xml:space="preserve">embrace </w:t>
      </w:r>
      <w:r w:rsidR="00C061F2" w:rsidRPr="00BC7B8A">
        <w:rPr>
          <w:rFonts w:ascii="Bookman Old Style" w:hAnsi="Bookman Old Style"/>
          <w:sz w:val="24"/>
          <w:szCs w:val="24"/>
        </w:rPr>
        <w:t xml:space="preserve">disability inclusion  </w:t>
      </w:r>
    </w:p>
    <w:p w:rsidR="00C061F2" w:rsidRPr="005B32E8" w:rsidRDefault="00C061F2" w:rsidP="00BC7B8A">
      <w:pPr>
        <w:pStyle w:val="ListParagraph"/>
        <w:numPr>
          <w:ilvl w:val="0"/>
          <w:numId w:val="27"/>
        </w:numPr>
        <w:jc w:val="both"/>
        <w:rPr>
          <w:rFonts w:ascii="Bookman Old Style" w:hAnsi="Bookman Old Style"/>
          <w:sz w:val="24"/>
          <w:szCs w:val="24"/>
        </w:rPr>
      </w:pPr>
      <w:r w:rsidRPr="005B32E8">
        <w:rPr>
          <w:rFonts w:ascii="Bookman Old Style" w:hAnsi="Bookman Old Style"/>
          <w:sz w:val="24"/>
          <w:szCs w:val="24"/>
        </w:rPr>
        <w:t>The mechanisms or institutions tasked for implementing the South Sudan Flood Preparedness and Response Plan</w:t>
      </w:r>
      <w:r w:rsidR="002A5E10">
        <w:rPr>
          <w:rFonts w:ascii="Bookman Old Style" w:hAnsi="Bookman Old Style"/>
          <w:sz w:val="24"/>
          <w:szCs w:val="24"/>
        </w:rPr>
        <w:t>, 2024</w:t>
      </w:r>
      <w:r w:rsidRPr="005B32E8">
        <w:rPr>
          <w:rFonts w:ascii="Bookman Old Style" w:hAnsi="Bookman Old Style"/>
          <w:sz w:val="24"/>
          <w:szCs w:val="24"/>
        </w:rPr>
        <w:t xml:space="preserve"> should have disability inclusion experts </w:t>
      </w:r>
    </w:p>
    <w:p w:rsidR="00C061F2" w:rsidRPr="005B32E8" w:rsidRDefault="00C061F2" w:rsidP="00BC7B8A">
      <w:pPr>
        <w:pStyle w:val="ListParagraph"/>
        <w:numPr>
          <w:ilvl w:val="0"/>
          <w:numId w:val="27"/>
        </w:numPr>
        <w:jc w:val="both"/>
        <w:rPr>
          <w:rFonts w:ascii="Bookman Old Style" w:hAnsi="Bookman Old Style"/>
          <w:sz w:val="24"/>
          <w:szCs w:val="24"/>
        </w:rPr>
      </w:pPr>
      <w:r w:rsidRPr="005B32E8">
        <w:rPr>
          <w:rFonts w:ascii="Bookman Old Style" w:hAnsi="Bookman Old Style"/>
          <w:sz w:val="24"/>
          <w:szCs w:val="24"/>
        </w:rPr>
        <w:t>South Sudan Flood Preparedness and Response Plan</w:t>
      </w:r>
      <w:r w:rsidR="002A5E10">
        <w:rPr>
          <w:rFonts w:ascii="Bookman Old Style" w:hAnsi="Bookman Old Style"/>
          <w:sz w:val="24"/>
          <w:szCs w:val="24"/>
        </w:rPr>
        <w:t>, 2024</w:t>
      </w:r>
      <w:r w:rsidRPr="005B32E8">
        <w:rPr>
          <w:rFonts w:ascii="Bookman Old Style" w:hAnsi="Bookman Old Style"/>
          <w:sz w:val="24"/>
          <w:szCs w:val="24"/>
        </w:rPr>
        <w:t xml:space="preserve"> </w:t>
      </w:r>
      <w:r w:rsidR="00B10B4F">
        <w:rPr>
          <w:rFonts w:ascii="Bookman Old Style" w:hAnsi="Bookman Old Style"/>
          <w:sz w:val="24"/>
          <w:szCs w:val="24"/>
        </w:rPr>
        <w:t xml:space="preserve">should </w:t>
      </w:r>
      <w:r w:rsidRPr="005B32E8">
        <w:rPr>
          <w:rFonts w:ascii="Bookman Old Style" w:hAnsi="Bookman Old Style"/>
          <w:sz w:val="24"/>
          <w:szCs w:val="24"/>
        </w:rPr>
        <w:t>have specific messages on needs</w:t>
      </w:r>
      <w:r w:rsidR="002A5E10">
        <w:rPr>
          <w:rFonts w:ascii="Bookman Old Style" w:hAnsi="Bookman Old Style"/>
          <w:sz w:val="24"/>
          <w:szCs w:val="24"/>
        </w:rPr>
        <w:t xml:space="preserve">, safety and protection </w:t>
      </w:r>
      <w:r w:rsidRPr="005B32E8">
        <w:rPr>
          <w:rFonts w:ascii="Bookman Old Style" w:hAnsi="Bookman Old Style"/>
          <w:sz w:val="24"/>
          <w:szCs w:val="24"/>
        </w:rPr>
        <w:t xml:space="preserve">of persons with disabilities </w:t>
      </w:r>
    </w:p>
    <w:p w:rsidR="00C061F2" w:rsidRPr="005B32E8" w:rsidRDefault="00B10B4F" w:rsidP="00BC7B8A">
      <w:pPr>
        <w:pStyle w:val="ListParagraph"/>
        <w:numPr>
          <w:ilvl w:val="0"/>
          <w:numId w:val="27"/>
        </w:numPr>
        <w:jc w:val="both"/>
        <w:rPr>
          <w:rFonts w:ascii="Bookman Old Style" w:hAnsi="Bookman Old Style"/>
          <w:sz w:val="24"/>
          <w:szCs w:val="24"/>
        </w:rPr>
      </w:pPr>
      <w:r>
        <w:rPr>
          <w:rFonts w:ascii="Bookman Old Style" w:hAnsi="Bookman Old Style"/>
          <w:sz w:val="24"/>
          <w:szCs w:val="24"/>
        </w:rPr>
        <w:t>It essential to support m</w:t>
      </w:r>
      <w:r w:rsidR="00C061F2" w:rsidRPr="005B32E8">
        <w:rPr>
          <w:rFonts w:ascii="Bookman Old Style" w:hAnsi="Bookman Old Style"/>
          <w:sz w:val="24"/>
          <w:szCs w:val="24"/>
        </w:rPr>
        <w:t xml:space="preserve">edia coverage on </w:t>
      </w:r>
      <w:r w:rsidR="002A5E10">
        <w:rPr>
          <w:rFonts w:ascii="Bookman Old Style" w:hAnsi="Bookman Old Style"/>
          <w:sz w:val="24"/>
          <w:szCs w:val="24"/>
        </w:rPr>
        <w:t xml:space="preserve">needs, </w:t>
      </w:r>
      <w:r w:rsidR="00C061F2" w:rsidRPr="005B32E8">
        <w:rPr>
          <w:rFonts w:ascii="Bookman Old Style" w:hAnsi="Bookman Old Style"/>
          <w:sz w:val="24"/>
          <w:szCs w:val="24"/>
        </w:rPr>
        <w:t xml:space="preserve">safety and protection of persons with disabilities in the face of the flood </w:t>
      </w:r>
    </w:p>
    <w:p w:rsidR="00C061F2" w:rsidRPr="005B32E8" w:rsidRDefault="00B10B4F" w:rsidP="00BC7B8A">
      <w:pPr>
        <w:pStyle w:val="ListParagraph"/>
        <w:numPr>
          <w:ilvl w:val="0"/>
          <w:numId w:val="27"/>
        </w:numPr>
        <w:jc w:val="both"/>
        <w:rPr>
          <w:rFonts w:ascii="Bookman Old Style" w:hAnsi="Bookman Old Style"/>
          <w:sz w:val="24"/>
          <w:szCs w:val="24"/>
        </w:rPr>
      </w:pPr>
      <w:r>
        <w:rPr>
          <w:rFonts w:ascii="Bookman Old Style" w:hAnsi="Bookman Old Style"/>
          <w:sz w:val="24"/>
          <w:szCs w:val="24"/>
        </w:rPr>
        <w:t xml:space="preserve">There is </w:t>
      </w:r>
      <w:r w:rsidR="002A5E10">
        <w:rPr>
          <w:rFonts w:ascii="Bookman Old Style" w:hAnsi="Bookman Old Style"/>
          <w:sz w:val="24"/>
          <w:szCs w:val="24"/>
        </w:rPr>
        <w:t xml:space="preserve">a </w:t>
      </w:r>
      <w:r>
        <w:rPr>
          <w:rFonts w:ascii="Bookman Old Style" w:hAnsi="Bookman Old Style"/>
          <w:sz w:val="24"/>
          <w:szCs w:val="24"/>
        </w:rPr>
        <w:t>need to have effective training of c</w:t>
      </w:r>
      <w:r w:rsidR="00C061F2" w:rsidRPr="005B32E8">
        <w:rPr>
          <w:rFonts w:ascii="Bookman Old Style" w:hAnsi="Bookman Old Style"/>
          <w:sz w:val="24"/>
          <w:szCs w:val="24"/>
        </w:rPr>
        <w:t>ommunity volunteers for rescues of persons with disabilities</w:t>
      </w:r>
      <w:r w:rsidR="002A5E10">
        <w:rPr>
          <w:rFonts w:ascii="Bookman Old Style" w:hAnsi="Bookman Old Style"/>
          <w:sz w:val="24"/>
          <w:szCs w:val="24"/>
        </w:rPr>
        <w:t xml:space="preserve"> in the flood</w:t>
      </w:r>
      <w:r w:rsidR="00C061F2" w:rsidRPr="005B32E8">
        <w:rPr>
          <w:rFonts w:ascii="Bookman Old Style" w:hAnsi="Bookman Old Style"/>
          <w:sz w:val="24"/>
          <w:szCs w:val="24"/>
        </w:rPr>
        <w:t xml:space="preserve">   </w:t>
      </w:r>
    </w:p>
    <w:p w:rsidR="002A5E10" w:rsidRDefault="002A5E10" w:rsidP="00BC7B8A">
      <w:pPr>
        <w:pStyle w:val="ListParagraph"/>
        <w:numPr>
          <w:ilvl w:val="0"/>
          <w:numId w:val="27"/>
        </w:numPr>
        <w:jc w:val="both"/>
        <w:rPr>
          <w:rFonts w:ascii="Bookman Old Style" w:hAnsi="Bookman Old Style"/>
          <w:sz w:val="24"/>
          <w:szCs w:val="24"/>
        </w:rPr>
      </w:pPr>
      <w:r>
        <w:rPr>
          <w:rFonts w:ascii="Bookman Old Style" w:hAnsi="Bookman Old Style"/>
          <w:sz w:val="24"/>
          <w:szCs w:val="24"/>
        </w:rPr>
        <w:t xml:space="preserve">Availing </w:t>
      </w:r>
      <w:r w:rsidR="00B10B4F">
        <w:rPr>
          <w:rFonts w:ascii="Bookman Old Style" w:hAnsi="Bookman Old Style"/>
          <w:sz w:val="24"/>
          <w:szCs w:val="24"/>
        </w:rPr>
        <w:t>s</w:t>
      </w:r>
      <w:r w:rsidR="00C061F2" w:rsidRPr="005B32E8">
        <w:rPr>
          <w:rFonts w:ascii="Bookman Old Style" w:hAnsi="Bookman Old Style"/>
          <w:sz w:val="24"/>
          <w:szCs w:val="24"/>
        </w:rPr>
        <w:t xml:space="preserve">tatistics on population </w:t>
      </w:r>
      <w:r>
        <w:rPr>
          <w:rFonts w:ascii="Bookman Old Style" w:hAnsi="Bookman Old Style"/>
          <w:sz w:val="24"/>
          <w:szCs w:val="24"/>
        </w:rPr>
        <w:t xml:space="preserve">of persons with disabilities </w:t>
      </w:r>
      <w:r w:rsidR="00C061F2" w:rsidRPr="005B32E8">
        <w:rPr>
          <w:rFonts w:ascii="Bookman Old Style" w:hAnsi="Bookman Old Style"/>
          <w:sz w:val="24"/>
          <w:szCs w:val="24"/>
        </w:rPr>
        <w:t xml:space="preserve">at risk of the flood shock is </w:t>
      </w:r>
      <w:r>
        <w:rPr>
          <w:rFonts w:ascii="Bookman Old Style" w:hAnsi="Bookman Old Style"/>
          <w:sz w:val="24"/>
          <w:szCs w:val="24"/>
        </w:rPr>
        <w:t xml:space="preserve">paramount </w:t>
      </w:r>
    </w:p>
    <w:p w:rsidR="00C061F2" w:rsidRPr="00664F4A" w:rsidRDefault="002A5E10" w:rsidP="002D656A">
      <w:pPr>
        <w:pStyle w:val="ListParagraph"/>
        <w:numPr>
          <w:ilvl w:val="0"/>
          <w:numId w:val="27"/>
        </w:numPr>
        <w:jc w:val="both"/>
        <w:rPr>
          <w:rFonts w:ascii="Bookman Old Style" w:hAnsi="Bookman Old Style"/>
          <w:sz w:val="24"/>
          <w:szCs w:val="24"/>
        </w:rPr>
      </w:pPr>
      <w:r w:rsidRPr="00664F4A">
        <w:rPr>
          <w:rFonts w:ascii="Bookman Old Style" w:hAnsi="Bookman Old Style"/>
          <w:sz w:val="24"/>
          <w:szCs w:val="24"/>
        </w:rPr>
        <w:t xml:space="preserve">All data associated </w:t>
      </w:r>
      <w:r w:rsidR="00664F4A" w:rsidRPr="00664F4A">
        <w:rPr>
          <w:rFonts w:ascii="Bookman Old Style" w:hAnsi="Bookman Old Style"/>
          <w:sz w:val="24"/>
          <w:szCs w:val="24"/>
        </w:rPr>
        <w:t xml:space="preserve">with flood preparedness and response should be </w:t>
      </w:r>
      <w:r w:rsidR="00C061F2" w:rsidRPr="00664F4A">
        <w:rPr>
          <w:rFonts w:ascii="Bookman Old Style" w:hAnsi="Bookman Old Style"/>
          <w:sz w:val="24"/>
          <w:szCs w:val="24"/>
        </w:rPr>
        <w:t>properly aggregated to the level that it can show figure of persons with disabilities at risk</w:t>
      </w:r>
      <w:r w:rsidR="00664F4A">
        <w:rPr>
          <w:rFonts w:ascii="Bookman Old Style" w:hAnsi="Bookman Old Style"/>
          <w:sz w:val="24"/>
          <w:szCs w:val="24"/>
        </w:rPr>
        <w:t xml:space="preserve"> including potential risk of gender based violence and conflict </w:t>
      </w:r>
      <w:r w:rsidR="00C061F2" w:rsidRPr="00664F4A">
        <w:rPr>
          <w:rFonts w:ascii="Bookman Old Style" w:hAnsi="Bookman Old Style"/>
          <w:sz w:val="24"/>
          <w:szCs w:val="24"/>
        </w:rPr>
        <w:t xml:space="preserve">  </w:t>
      </w:r>
    </w:p>
    <w:p w:rsidR="00C061F2" w:rsidRDefault="00C061F2" w:rsidP="00BC7B8A">
      <w:pPr>
        <w:pStyle w:val="ListParagraph"/>
        <w:numPr>
          <w:ilvl w:val="0"/>
          <w:numId w:val="27"/>
        </w:numPr>
        <w:jc w:val="both"/>
        <w:rPr>
          <w:rFonts w:ascii="Bookman Old Style" w:hAnsi="Bookman Old Style"/>
          <w:sz w:val="24"/>
          <w:szCs w:val="24"/>
        </w:rPr>
      </w:pPr>
      <w:r>
        <w:rPr>
          <w:rFonts w:ascii="Bookman Old Style" w:hAnsi="Bookman Old Style"/>
          <w:sz w:val="24"/>
          <w:szCs w:val="24"/>
        </w:rPr>
        <w:t>The</w:t>
      </w:r>
      <w:r w:rsidR="00B10B4F">
        <w:rPr>
          <w:rFonts w:ascii="Bookman Old Style" w:hAnsi="Bookman Old Style"/>
          <w:sz w:val="24"/>
          <w:szCs w:val="24"/>
        </w:rPr>
        <w:t xml:space="preserve">re is </w:t>
      </w:r>
      <w:r w:rsidR="00664F4A">
        <w:rPr>
          <w:rFonts w:ascii="Bookman Old Style" w:hAnsi="Bookman Old Style"/>
          <w:sz w:val="24"/>
          <w:szCs w:val="24"/>
        </w:rPr>
        <w:t xml:space="preserve">a </w:t>
      </w:r>
      <w:r w:rsidR="00B10B4F">
        <w:rPr>
          <w:rFonts w:ascii="Bookman Old Style" w:hAnsi="Bookman Old Style"/>
          <w:sz w:val="24"/>
          <w:szCs w:val="24"/>
        </w:rPr>
        <w:t xml:space="preserve">need to have </w:t>
      </w:r>
      <w:r>
        <w:rPr>
          <w:rFonts w:ascii="Bookman Old Style" w:hAnsi="Bookman Old Style"/>
          <w:sz w:val="24"/>
          <w:szCs w:val="24"/>
        </w:rPr>
        <w:t>adequate inclusive public messaging on flood preparedness and response</w:t>
      </w:r>
      <w:r w:rsidR="00B10B4F">
        <w:rPr>
          <w:rFonts w:ascii="Bookman Old Style" w:hAnsi="Bookman Old Style"/>
          <w:sz w:val="24"/>
          <w:szCs w:val="24"/>
        </w:rPr>
        <w:t xml:space="preserve"> to motivating </w:t>
      </w:r>
      <w:r>
        <w:rPr>
          <w:rFonts w:ascii="Bookman Old Style" w:hAnsi="Bookman Old Style"/>
          <w:sz w:val="24"/>
          <w:szCs w:val="24"/>
        </w:rPr>
        <w:t xml:space="preserve">persons with disabilities </w:t>
      </w:r>
      <w:r w:rsidR="00B10B4F">
        <w:rPr>
          <w:rFonts w:ascii="Bookman Old Style" w:hAnsi="Bookman Old Style"/>
          <w:sz w:val="24"/>
          <w:szCs w:val="24"/>
        </w:rPr>
        <w:t xml:space="preserve">to be </w:t>
      </w:r>
      <w:r>
        <w:rPr>
          <w:rFonts w:ascii="Bookman Old Style" w:hAnsi="Bookman Old Style"/>
          <w:sz w:val="24"/>
          <w:szCs w:val="24"/>
        </w:rPr>
        <w:t xml:space="preserve">vocal or out speaking on their safety and protection </w:t>
      </w:r>
    </w:p>
    <w:p w:rsidR="001C7EFF" w:rsidRPr="001C7EFF" w:rsidRDefault="001C7EFF" w:rsidP="001C7EFF">
      <w:pPr>
        <w:jc w:val="both"/>
        <w:rPr>
          <w:rFonts w:ascii="Bookman Old Style" w:hAnsi="Bookman Old Style"/>
          <w:sz w:val="24"/>
          <w:szCs w:val="24"/>
        </w:rPr>
      </w:pPr>
    </w:p>
    <w:p w:rsidR="00DA6F88" w:rsidRPr="001C7EFF" w:rsidRDefault="00664F4A" w:rsidP="001C7EFF">
      <w:pPr>
        <w:pStyle w:val="ListParagraph"/>
        <w:numPr>
          <w:ilvl w:val="0"/>
          <w:numId w:val="9"/>
        </w:numPr>
        <w:jc w:val="both"/>
        <w:rPr>
          <w:rFonts w:ascii="Bookman Old Style" w:hAnsi="Bookman Old Style"/>
          <w:b/>
          <w:sz w:val="24"/>
          <w:szCs w:val="24"/>
          <w:u w:val="single"/>
        </w:rPr>
      </w:pPr>
      <w:r w:rsidRPr="001C7EFF">
        <w:rPr>
          <w:rFonts w:ascii="Bookman Old Style" w:hAnsi="Bookman Old Style"/>
          <w:b/>
          <w:sz w:val="24"/>
          <w:szCs w:val="24"/>
          <w:u w:val="single"/>
        </w:rPr>
        <w:t xml:space="preserve">Way forward </w:t>
      </w:r>
    </w:p>
    <w:p w:rsidR="001C7EFF" w:rsidRDefault="001C7EFF" w:rsidP="00DA6F88">
      <w:pPr>
        <w:jc w:val="both"/>
        <w:rPr>
          <w:rFonts w:ascii="Bookman Old Style" w:hAnsi="Bookman Old Style"/>
          <w:sz w:val="24"/>
          <w:szCs w:val="24"/>
        </w:rPr>
      </w:pPr>
      <w:r>
        <w:rPr>
          <w:rFonts w:ascii="Bookman Old Style" w:hAnsi="Bookman Old Style"/>
          <w:sz w:val="24"/>
          <w:szCs w:val="24"/>
        </w:rPr>
        <w:t xml:space="preserve">CEPO with direct collaboration with the relevant government institutions among the key are Ministry of Humanitarian Affairs and Disaster Management, Ministry of Gender, Child and Social Welfare and other ministries including organizations of persons with disabilities, development partners on disability inclusion and media will immediately undertake the following tasks/actions below;   </w:t>
      </w:r>
    </w:p>
    <w:p w:rsidR="00664F4A" w:rsidRPr="001C7EFF" w:rsidRDefault="001C7EFF" w:rsidP="001C7EFF">
      <w:pPr>
        <w:pStyle w:val="ListParagraph"/>
        <w:numPr>
          <w:ilvl w:val="0"/>
          <w:numId w:val="28"/>
        </w:numPr>
        <w:jc w:val="both"/>
        <w:rPr>
          <w:rFonts w:ascii="Bookman Old Style" w:hAnsi="Bookman Old Style"/>
          <w:sz w:val="24"/>
          <w:szCs w:val="24"/>
        </w:rPr>
      </w:pPr>
      <w:r w:rsidRPr="001C7EFF">
        <w:rPr>
          <w:rFonts w:ascii="Bookman Old Style" w:hAnsi="Bookman Old Style"/>
          <w:sz w:val="24"/>
          <w:szCs w:val="24"/>
        </w:rPr>
        <w:lastRenderedPageBreak/>
        <w:t>I</w:t>
      </w:r>
      <w:r w:rsidR="00664F4A" w:rsidRPr="001C7EFF">
        <w:rPr>
          <w:rFonts w:ascii="Bookman Old Style" w:hAnsi="Bookman Old Style"/>
          <w:sz w:val="24"/>
          <w:szCs w:val="24"/>
        </w:rPr>
        <w:t>mmediate develop</w:t>
      </w:r>
      <w:r w:rsidRPr="001C7EFF">
        <w:rPr>
          <w:rFonts w:ascii="Bookman Old Style" w:hAnsi="Bookman Old Style"/>
          <w:sz w:val="24"/>
          <w:szCs w:val="24"/>
        </w:rPr>
        <w:t>ment of an</w:t>
      </w:r>
      <w:r w:rsidR="00664F4A" w:rsidRPr="001C7EFF">
        <w:rPr>
          <w:rFonts w:ascii="Bookman Old Style" w:hAnsi="Bookman Old Style"/>
          <w:sz w:val="24"/>
          <w:szCs w:val="24"/>
        </w:rPr>
        <w:t xml:space="preserve"> inclusive flood preparedness and response advocacy and lobby plan for strengthening safety and protection of persons with disabilities during the flood shocks. </w:t>
      </w:r>
    </w:p>
    <w:p w:rsidR="00664F4A" w:rsidRPr="001C7EFF" w:rsidRDefault="001C7EFF" w:rsidP="001C7EFF">
      <w:pPr>
        <w:pStyle w:val="ListParagraph"/>
        <w:numPr>
          <w:ilvl w:val="0"/>
          <w:numId w:val="28"/>
        </w:numPr>
        <w:jc w:val="both"/>
        <w:rPr>
          <w:rFonts w:ascii="Bookman Old Style" w:hAnsi="Bookman Old Style"/>
          <w:sz w:val="24"/>
          <w:szCs w:val="24"/>
        </w:rPr>
      </w:pPr>
      <w:r w:rsidRPr="001C7EFF">
        <w:rPr>
          <w:rFonts w:ascii="Bookman Old Style" w:hAnsi="Bookman Old Style"/>
          <w:sz w:val="24"/>
          <w:szCs w:val="24"/>
        </w:rPr>
        <w:t>I</w:t>
      </w:r>
      <w:r w:rsidR="00664F4A" w:rsidRPr="001C7EFF">
        <w:rPr>
          <w:rFonts w:ascii="Bookman Old Style" w:hAnsi="Bookman Old Style"/>
          <w:sz w:val="24"/>
          <w:szCs w:val="24"/>
        </w:rPr>
        <w:t>n collaboration with the Government Ministry of Humanitarian Affairs and Disaster Management</w:t>
      </w:r>
      <w:r w:rsidRPr="001C7EFF">
        <w:rPr>
          <w:rFonts w:ascii="Bookman Old Style" w:hAnsi="Bookman Old Style"/>
          <w:sz w:val="24"/>
          <w:szCs w:val="24"/>
        </w:rPr>
        <w:t>, Organizations of Persons with Disabilities</w:t>
      </w:r>
      <w:r w:rsidR="00664F4A" w:rsidRPr="001C7EFF">
        <w:rPr>
          <w:rFonts w:ascii="Bookman Old Style" w:hAnsi="Bookman Old Style"/>
          <w:sz w:val="24"/>
          <w:szCs w:val="24"/>
        </w:rPr>
        <w:t xml:space="preserve"> including other partners on disability inclusion will organize national roundtable on Disability </w:t>
      </w:r>
      <w:r w:rsidRPr="001C7EFF">
        <w:rPr>
          <w:rFonts w:ascii="Bookman Old Style" w:hAnsi="Bookman Old Style"/>
          <w:sz w:val="24"/>
          <w:szCs w:val="24"/>
        </w:rPr>
        <w:t>I</w:t>
      </w:r>
      <w:r w:rsidR="00664F4A" w:rsidRPr="001C7EFF">
        <w:rPr>
          <w:rFonts w:ascii="Bookman Old Style" w:hAnsi="Bookman Old Style"/>
          <w:sz w:val="24"/>
          <w:szCs w:val="24"/>
        </w:rPr>
        <w:t xml:space="preserve">nclusion in Flood Preparedness and response  </w:t>
      </w:r>
    </w:p>
    <w:p w:rsidR="001C7EFF" w:rsidRPr="001C7EFF" w:rsidRDefault="001C7EFF" w:rsidP="001C7EFF">
      <w:pPr>
        <w:pStyle w:val="ListParagraph"/>
        <w:numPr>
          <w:ilvl w:val="0"/>
          <w:numId w:val="28"/>
        </w:numPr>
        <w:jc w:val="both"/>
        <w:rPr>
          <w:rFonts w:ascii="Bookman Old Style" w:hAnsi="Bookman Old Style"/>
          <w:sz w:val="24"/>
          <w:szCs w:val="24"/>
        </w:rPr>
      </w:pPr>
      <w:r w:rsidRPr="001C7EFF">
        <w:rPr>
          <w:rFonts w:ascii="Bookman Old Style" w:hAnsi="Bookman Old Style"/>
          <w:sz w:val="24"/>
          <w:szCs w:val="24"/>
        </w:rPr>
        <w:t>U</w:t>
      </w:r>
      <w:r w:rsidR="00664F4A" w:rsidRPr="001C7EFF">
        <w:rPr>
          <w:rFonts w:ascii="Bookman Old Style" w:hAnsi="Bookman Old Style"/>
          <w:sz w:val="24"/>
          <w:szCs w:val="24"/>
        </w:rPr>
        <w:t xml:space="preserve">ndertake actions with various media houses and media organizations for amplifying of voices of persons with disabilities in the states </w:t>
      </w:r>
      <w:r w:rsidRPr="001C7EFF">
        <w:rPr>
          <w:rFonts w:ascii="Bookman Old Style" w:hAnsi="Bookman Old Style"/>
          <w:sz w:val="24"/>
          <w:szCs w:val="24"/>
        </w:rPr>
        <w:t>through inclusive public messages and radio talk shows</w:t>
      </w:r>
    </w:p>
    <w:p w:rsidR="001C7EFF" w:rsidRPr="001C7EFF" w:rsidRDefault="001C7EFF" w:rsidP="001C7EFF">
      <w:pPr>
        <w:pStyle w:val="ListParagraph"/>
        <w:numPr>
          <w:ilvl w:val="0"/>
          <w:numId w:val="28"/>
        </w:numPr>
        <w:jc w:val="both"/>
        <w:rPr>
          <w:rFonts w:ascii="Bookman Old Style" w:hAnsi="Bookman Old Style"/>
          <w:sz w:val="24"/>
          <w:szCs w:val="24"/>
        </w:rPr>
      </w:pPr>
      <w:r w:rsidRPr="001C7EFF">
        <w:rPr>
          <w:rFonts w:ascii="Bookman Old Style" w:hAnsi="Bookman Old Style"/>
          <w:sz w:val="24"/>
          <w:szCs w:val="24"/>
        </w:rPr>
        <w:t xml:space="preserve">Lobby our national parliamentarians (lawmakers) to raise a motion for discussion on safety and protection of persons with disabilities in the face of the flood  </w:t>
      </w:r>
    </w:p>
    <w:p w:rsidR="001C7EFF" w:rsidRPr="001C7EFF" w:rsidRDefault="001C7EFF" w:rsidP="001C7EFF">
      <w:pPr>
        <w:pStyle w:val="ListParagraph"/>
        <w:numPr>
          <w:ilvl w:val="0"/>
          <w:numId w:val="28"/>
        </w:numPr>
        <w:jc w:val="both"/>
        <w:rPr>
          <w:rFonts w:ascii="Bookman Old Style" w:hAnsi="Bookman Old Style"/>
          <w:sz w:val="24"/>
          <w:szCs w:val="24"/>
        </w:rPr>
      </w:pPr>
      <w:r w:rsidRPr="001C7EFF">
        <w:rPr>
          <w:rFonts w:ascii="Bookman Old Style" w:hAnsi="Bookman Old Style"/>
          <w:sz w:val="24"/>
          <w:szCs w:val="24"/>
        </w:rPr>
        <w:t xml:space="preserve">Influence any budgetary process related to the flood preparedness and response to be inclusive and transparency of the inclusivity of the budgets operations are required to be made public </w:t>
      </w:r>
    </w:p>
    <w:p w:rsidR="00664F4A" w:rsidRDefault="001C7EFF" w:rsidP="00DA6F88">
      <w:pPr>
        <w:jc w:val="both"/>
        <w:rPr>
          <w:rFonts w:ascii="Bookman Old Style" w:hAnsi="Bookman Old Style"/>
          <w:sz w:val="24"/>
          <w:szCs w:val="24"/>
        </w:rPr>
      </w:pPr>
      <w:r>
        <w:rPr>
          <w:rFonts w:ascii="Bookman Old Style" w:hAnsi="Bookman Old Style"/>
          <w:sz w:val="24"/>
          <w:szCs w:val="24"/>
        </w:rPr>
        <w:t xml:space="preserve">   </w:t>
      </w:r>
    </w:p>
    <w:p w:rsidR="001378FC" w:rsidRPr="00BC7B8A" w:rsidRDefault="00B10B4F" w:rsidP="00BC7B8A">
      <w:pPr>
        <w:pStyle w:val="ListParagraph"/>
        <w:numPr>
          <w:ilvl w:val="0"/>
          <w:numId w:val="9"/>
        </w:numPr>
        <w:jc w:val="both"/>
        <w:rPr>
          <w:rFonts w:ascii="Bookman Old Style" w:hAnsi="Bookman Old Style"/>
          <w:b/>
          <w:sz w:val="24"/>
          <w:szCs w:val="24"/>
          <w:u w:val="single"/>
        </w:rPr>
      </w:pPr>
      <w:r w:rsidRPr="00BC7B8A">
        <w:rPr>
          <w:rFonts w:ascii="Bookman Old Style" w:hAnsi="Bookman Old Style"/>
          <w:b/>
          <w:sz w:val="24"/>
          <w:szCs w:val="24"/>
          <w:u w:val="single"/>
        </w:rPr>
        <w:t xml:space="preserve">Conclusion </w:t>
      </w:r>
    </w:p>
    <w:p w:rsidR="00766129" w:rsidRDefault="006F6F04" w:rsidP="00C765BA">
      <w:pPr>
        <w:jc w:val="both"/>
        <w:rPr>
          <w:rFonts w:ascii="Bookman Old Style" w:hAnsi="Bookman Old Style"/>
          <w:sz w:val="24"/>
          <w:szCs w:val="24"/>
        </w:rPr>
      </w:pPr>
      <w:r>
        <w:rPr>
          <w:rFonts w:ascii="Bookman Old Style" w:hAnsi="Bookman Old Style"/>
          <w:sz w:val="24"/>
          <w:szCs w:val="24"/>
        </w:rPr>
        <w:t xml:space="preserve">This small scale survey through desk review and limited key informant interviews was designed to generate evidence for strengthening our advocacy and lobby for disability inclusion in South Sudan flood preparedness and response. The survey generated clearly facts that require more in-depth research on the disability inclusion in flood preparedness and responses at all levels of the government. </w:t>
      </w:r>
    </w:p>
    <w:p w:rsidR="005B6289" w:rsidRDefault="005B6289" w:rsidP="00C765BA">
      <w:pPr>
        <w:jc w:val="both"/>
        <w:rPr>
          <w:rFonts w:ascii="Bookman Old Style" w:hAnsi="Bookman Old Style"/>
          <w:sz w:val="24"/>
          <w:szCs w:val="24"/>
        </w:rPr>
      </w:pPr>
      <w:r>
        <w:rPr>
          <w:rFonts w:ascii="Bookman Old Style" w:hAnsi="Bookman Old Style"/>
          <w:sz w:val="24"/>
          <w:szCs w:val="24"/>
        </w:rPr>
        <w:t>F</w:t>
      </w:r>
      <w:r w:rsidR="006F6F04">
        <w:rPr>
          <w:rFonts w:ascii="Bookman Old Style" w:hAnsi="Bookman Old Style"/>
          <w:sz w:val="24"/>
          <w:szCs w:val="24"/>
        </w:rPr>
        <w:t>lood negative implication on the population of persons with disability in South Sudan is real and require</w:t>
      </w:r>
      <w:r>
        <w:rPr>
          <w:rFonts w:ascii="Bookman Old Style" w:hAnsi="Bookman Old Style"/>
          <w:sz w:val="24"/>
          <w:szCs w:val="24"/>
        </w:rPr>
        <w:t>s</w:t>
      </w:r>
      <w:r w:rsidR="006F6F04">
        <w:rPr>
          <w:rFonts w:ascii="Bookman Old Style" w:hAnsi="Bookman Old Style"/>
          <w:sz w:val="24"/>
          <w:szCs w:val="24"/>
        </w:rPr>
        <w:t xml:space="preserve"> adequate preparedness and responses including</w:t>
      </w:r>
      <w:r>
        <w:rPr>
          <w:rFonts w:ascii="Bookman Old Style" w:hAnsi="Bookman Old Style"/>
          <w:sz w:val="24"/>
          <w:szCs w:val="24"/>
        </w:rPr>
        <w:t xml:space="preserve"> inclusive public messaging on all sectors of response. The survey results will be follow up by in-depth research within the period of the South Sudan flood preparedness and response plan June-December 2024. </w:t>
      </w:r>
    </w:p>
    <w:p w:rsidR="00B10B4F" w:rsidRDefault="005B6289" w:rsidP="00C765BA">
      <w:pPr>
        <w:jc w:val="both"/>
        <w:rPr>
          <w:rFonts w:ascii="Bookman Old Style" w:hAnsi="Bookman Old Style"/>
          <w:sz w:val="24"/>
          <w:szCs w:val="24"/>
        </w:rPr>
      </w:pPr>
      <w:r>
        <w:rPr>
          <w:rFonts w:ascii="Bookman Old Style" w:hAnsi="Bookman Old Style"/>
          <w:sz w:val="24"/>
          <w:szCs w:val="24"/>
        </w:rPr>
        <w:t xml:space="preserve">Effective and influential advocacy and lobby for disability inclusion will be developed for implementing the results of this small scale survey. The survey came out with practical and implementable recommendations for way forward on strengthening disability inclusion in flood preparedness and response in the flood affected states of South Sudan.    </w:t>
      </w:r>
      <w:r w:rsidR="006F6F04">
        <w:rPr>
          <w:rFonts w:ascii="Bookman Old Style" w:hAnsi="Bookman Old Style"/>
          <w:sz w:val="24"/>
          <w:szCs w:val="24"/>
        </w:rPr>
        <w:t xml:space="preserve">     </w:t>
      </w:r>
    </w:p>
    <w:p w:rsidR="0045345A" w:rsidRDefault="0045345A" w:rsidP="00C765BA">
      <w:pPr>
        <w:jc w:val="both"/>
        <w:rPr>
          <w:rFonts w:ascii="Bookman Old Style" w:hAnsi="Bookman Old Style"/>
          <w:sz w:val="24"/>
          <w:szCs w:val="24"/>
        </w:rPr>
      </w:pPr>
    </w:p>
    <w:p w:rsidR="00B154DE" w:rsidRDefault="00B154DE" w:rsidP="00C765BA">
      <w:pPr>
        <w:jc w:val="both"/>
        <w:rPr>
          <w:rFonts w:ascii="Bookman Old Style" w:hAnsi="Bookman Old Style"/>
          <w:b/>
          <w:sz w:val="24"/>
          <w:szCs w:val="24"/>
          <w:u w:val="single"/>
        </w:rPr>
      </w:pPr>
    </w:p>
    <w:p w:rsidR="00EE2B9C" w:rsidRDefault="00EE2B9C" w:rsidP="00C765BA">
      <w:pPr>
        <w:jc w:val="both"/>
        <w:rPr>
          <w:rFonts w:ascii="Bookman Old Style" w:hAnsi="Bookman Old Style"/>
          <w:b/>
          <w:sz w:val="24"/>
          <w:szCs w:val="24"/>
          <w:u w:val="single"/>
        </w:rPr>
      </w:pPr>
    </w:p>
    <w:p w:rsidR="00EE2B9C" w:rsidRDefault="00EE2B9C" w:rsidP="00C765BA">
      <w:pPr>
        <w:jc w:val="both"/>
        <w:rPr>
          <w:rFonts w:ascii="Bookman Old Style" w:hAnsi="Bookman Old Style"/>
          <w:b/>
          <w:sz w:val="24"/>
          <w:szCs w:val="24"/>
          <w:u w:val="single"/>
        </w:rPr>
      </w:pPr>
    </w:p>
    <w:p w:rsidR="00584D37" w:rsidRPr="00584D37" w:rsidRDefault="00584D37" w:rsidP="00C765BA">
      <w:pPr>
        <w:jc w:val="both"/>
        <w:rPr>
          <w:rFonts w:ascii="Bookman Old Style" w:hAnsi="Bookman Old Style"/>
          <w:b/>
          <w:sz w:val="24"/>
          <w:szCs w:val="24"/>
          <w:u w:val="single"/>
        </w:rPr>
      </w:pPr>
      <w:r w:rsidRPr="00584D37">
        <w:rPr>
          <w:rFonts w:ascii="Bookman Old Style" w:hAnsi="Bookman Old Style"/>
          <w:b/>
          <w:sz w:val="24"/>
          <w:szCs w:val="24"/>
          <w:u w:val="single"/>
        </w:rPr>
        <w:lastRenderedPageBreak/>
        <w:t xml:space="preserve">References </w:t>
      </w:r>
    </w:p>
    <w:p w:rsidR="00584D37" w:rsidRDefault="00584D37" w:rsidP="00B154DE">
      <w:pPr>
        <w:jc w:val="both"/>
      </w:pPr>
      <w:r>
        <w:rPr>
          <w:rFonts w:ascii="Bookman Old Style" w:hAnsi="Bookman Old Style"/>
          <w:sz w:val="24"/>
          <w:szCs w:val="24"/>
        </w:rPr>
        <w:t xml:space="preserve">South Sudan Flood Preparedness and Response Plan, June-December 2024 </w:t>
      </w:r>
      <w:r w:rsidRPr="00584D37">
        <w:rPr>
          <w:rFonts w:ascii="Bookman Old Style" w:hAnsi="Bookman Old Style"/>
          <w:color w:val="0070C0"/>
          <w:sz w:val="24"/>
          <w:szCs w:val="24"/>
        </w:rPr>
        <w:t>(</w:t>
      </w:r>
      <w:hyperlink r:id="rId16" w:history="1">
        <w:r>
          <w:rPr>
            <w:rStyle w:val="Hyperlink"/>
          </w:rPr>
          <w:t>South Sudan Floods Preparedness and Response 22 June 2024.pdf (fscluster.org)</w:t>
        </w:r>
      </w:hyperlink>
    </w:p>
    <w:p w:rsidR="00584D37" w:rsidRDefault="00584D37" w:rsidP="00B154DE">
      <w:pPr>
        <w:jc w:val="both"/>
      </w:pPr>
      <w:r w:rsidRPr="00584D37">
        <w:rPr>
          <w:rFonts w:ascii="Bookman Old Style" w:hAnsi="Bookman Old Style"/>
          <w:sz w:val="24"/>
          <w:szCs w:val="24"/>
        </w:rPr>
        <w:t>South Sudan: Humanitarian Situation Monitoring - Prospective areas of destination in the event of flooding, June - July 2024</w:t>
      </w:r>
      <w:r>
        <w:rPr>
          <w:rFonts w:ascii="Bookman Old Style" w:hAnsi="Bookman Old Style"/>
          <w:sz w:val="24"/>
          <w:szCs w:val="24"/>
        </w:rPr>
        <w:t xml:space="preserve"> </w:t>
      </w:r>
      <w:r w:rsidRPr="00B154DE">
        <w:rPr>
          <w:rFonts w:ascii="Bookman Old Style" w:hAnsi="Bookman Old Style"/>
          <w:color w:val="2E74B5" w:themeColor="accent1" w:themeShade="BF"/>
          <w:sz w:val="24"/>
          <w:szCs w:val="24"/>
        </w:rPr>
        <w:t>(</w:t>
      </w:r>
      <w:hyperlink r:id="rId17" w:history="1">
        <w:r>
          <w:rPr>
            <w:rStyle w:val="Hyperlink"/>
          </w:rPr>
          <w:t xml:space="preserve">South Sudan: Humanitarian Situation Monitoring - Prospective areas of destination in the event of flooding, June - July 2024 - South Sudan | </w:t>
        </w:r>
        <w:r w:rsidR="00B154DE">
          <w:rPr>
            <w:rStyle w:val="Hyperlink"/>
          </w:rPr>
          <w:t>Relief Web</w:t>
        </w:r>
      </w:hyperlink>
      <w:r w:rsidRPr="00B154DE">
        <w:rPr>
          <w:color w:val="2E74B5" w:themeColor="accent1" w:themeShade="BF"/>
        </w:rPr>
        <w:t xml:space="preserve">) </w:t>
      </w:r>
    </w:p>
    <w:p w:rsidR="00584D37" w:rsidRPr="00584D37" w:rsidRDefault="00584D37" w:rsidP="00B154DE">
      <w:pPr>
        <w:jc w:val="both"/>
        <w:rPr>
          <w:rFonts w:ascii="Bookman Old Style" w:hAnsi="Bookman Old Style"/>
          <w:sz w:val="24"/>
          <w:szCs w:val="24"/>
        </w:rPr>
      </w:pPr>
      <w:r w:rsidRPr="00584D37">
        <w:rPr>
          <w:rFonts w:ascii="Bookman Old Style" w:hAnsi="Bookman Old Style"/>
          <w:sz w:val="24"/>
          <w:szCs w:val="24"/>
        </w:rPr>
        <w:t>South Sudan Complex Emergency Fact Sheet</w:t>
      </w:r>
      <w:r>
        <w:t xml:space="preserve"> </w:t>
      </w:r>
      <w:r w:rsidRPr="00B154DE">
        <w:rPr>
          <w:color w:val="2E74B5" w:themeColor="accent1" w:themeShade="BF"/>
        </w:rPr>
        <w:t>(</w:t>
      </w:r>
      <w:hyperlink r:id="rId18" w:history="1">
        <w:r>
          <w:rPr>
            <w:rStyle w:val="Hyperlink"/>
          </w:rPr>
          <w:t>2024-08-12_USG_South_Sudan_Complex_Emergency_Fact_Sheet_5.pdf (usaid.gov)</w:t>
        </w:r>
      </w:hyperlink>
    </w:p>
    <w:p w:rsidR="00584D37" w:rsidRDefault="00B154DE" w:rsidP="00B154DE">
      <w:pPr>
        <w:jc w:val="both"/>
      </w:pPr>
      <w:r w:rsidRPr="00B154DE">
        <w:rPr>
          <w:rFonts w:ascii="Bookman Old Style" w:hAnsi="Bookman Old Style"/>
          <w:sz w:val="24"/>
          <w:szCs w:val="24"/>
        </w:rPr>
        <w:t>Inclusion of persons with disabilities in humanitarian action</w:t>
      </w:r>
      <w:r w:rsidR="00584D37" w:rsidRPr="00B154DE">
        <w:rPr>
          <w:rFonts w:ascii="Bookman Old Style" w:hAnsi="Bookman Old Style"/>
          <w:sz w:val="24"/>
          <w:szCs w:val="24"/>
        </w:rPr>
        <w:t xml:space="preserve"> </w:t>
      </w:r>
      <w:r w:rsidRPr="00B154DE">
        <w:rPr>
          <w:rFonts w:ascii="Bookman Old Style" w:hAnsi="Bookman Old Style"/>
          <w:color w:val="2E74B5" w:themeColor="accent1" w:themeShade="BF"/>
          <w:sz w:val="24"/>
          <w:szCs w:val="24"/>
        </w:rPr>
        <w:t>(</w:t>
      </w:r>
      <w:hyperlink r:id="rId19" w:history="1">
        <w:r w:rsidRPr="00B154DE">
          <w:rPr>
            <w:color w:val="0000FF"/>
            <w:u w:val="single"/>
          </w:rPr>
          <w:t>Inclusion of persons with disabilities in humanitarian action. Case studies collection 2019 (interagencystandingcommittee.org)</w:t>
        </w:r>
      </w:hyperlink>
    </w:p>
    <w:p w:rsidR="00B154DE" w:rsidRPr="00B154DE" w:rsidRDefault="00B154DE" w:rsidP="00B154DE">
      <w:pPr>
        <w:jc w:val="both"/>
        <w:rPr>
          <w:rFonts w:ascii="Bookman Old Style" w:hAnsi="Bookman Old Style"/>
          <w:sz w:val="24"/>
          <w:szCs w:val="24"/>
        </w:rPr>
      </w:pPr>
      <w:r w:rsidRPr="00B154DE">
        <w:rPr>
          <w:rFonts w:ascii="Bookman Old Style" w:hAnsi="Bookman Old Style"/>
          <w:sz w:val="24"/>
          <w:szCs w:val="24"/>
        </w:rPr>
        <w:t>Guidance on strengthening disability inclusion in Humanitarian Response Plans</w:t>
      </w:r>
      <w:r>
        <w:rPr>
          <w:rFonts w:ascii="Bookman Old Style" w:hAnsi="Bookman Old Style"/>
          <w:sz w:val="24"/>
          <w:szCs w:val="24"/>
        </w:rPr>
        <w:t xml:space="preserve"> </w:t>
      </w:r>
      <w:r w:rsidRPr="00B154DE">
        <w:rPr>
          <w:rFonts w:ascii="Bookman Old Style" w:hAnsi="Bookman Old Style"/>
          <w:color w:val="2E74B5" w:themeColor="accent1" w:themeShade="BF"/>
          <w:sz w:val="24"/>
          <w:szCs w:val="24"/>
        </w:rPr>
        <w:t>(</w:t>
      </w:r>
      <w:hyperlink r:id="rId20" w:history="1">
        <w:r w:rsidRPr="00B154DE">
          <w:rPr>
            <w:color w:val="0000FF"/>
            <w:u w:val="single"/>
          </w:rPr>
          <w:t>Guidance_on_strengthening_disability_inclusion_in_Humanitarian_Response_Plans.pdf</w:t>
        </w:r>
      </w:hyperlink>
      <w:r>
        <w:t xml:space="preserve">) </w:t>
      </w:r>
    </w:p>
    <w:p w:rsidR="00584D37" w:rsidRDefault="009629AE" w:rsidP="00C765BA">
      <w:pPr>
        <w:jc w:val="both"/>
      </w:pPr>
      <w:r w:rsidRPr="009629AE">
        <w:rPr>
          <w:rFonts w:ascii="Bookman Old Style" w:hAnsi="Bookman Old Style"/>
          <w:sz w:val="24"/>
          <w:szCs w:val="24"/>
        </w:rPr>
        <w:t>Key Recommendations for Inclusive Practise in this thematic area for WFP inclusion in this</w:t>
      </w:r>
      <w:r>
        <w:rPr>
          <w:rFonts w:ascii="Bookman Old Style" w:hAnsi="Bookman Old Style"/>
          <w:sz w:val="24"/>
          <w:szCs w:val="24"/>
        </w:rPr>
        <w:t xml:space="preserve"> </w:t>
      </w:r>
      <w:r w:rsidRPr="00211E02">
        <w:rPr>
          <w:rFonts w:ascii="Bookman Old Style" w:hAnsi="Bookman Old Style"/>
          <w:color w:val="2E74B5" w:themeColor="accent1" w:themeShade="BF"/>
          <w:sz w:val="24"/>
          <w:szCs w:val="24"/>
        </w:rPr>
        <w:t>(</w:t>
      </w:r>
      <w:hyperlink r:id="rId21" w:history="1">
        <w:r w:rsidRPr="009629AE">
          <w:rPr>
            <w:color w:val="0000FF"/>
            <w:u w:val="single"/>
          </w:rPr>
          <w:t>WFP-134215</w:t>
        </w:r>
      </w:hyperlink>
      <w:r w:rsidRPr="00211E02">
        <w:rPr>
          <w:color w:val="2E74B5" w:themeColor="accent1" w:themeShade="BF"/>
        </w:rPr>
        <w:t xml:space="preserve">) </w:t>
      </w:r>
    </w:p>
    <w:p w:rsidR="00250CD3" w:rsidRPr="00250CD3" w:rsidRDefault="00250CD3" w:rsidP="00C765BA">
      <w:pPr>
        <w:jc w:val="both"/>
        <w:rPr>
          <w:rFonts w:ascii="Bookman Old Style" w:hAnsi="Bookman Old Style"/>
          <w:b/>
          <w:sz w:val="24"/>
          <w:szCs w:val="24"/>
          <w:u w:val="single"/>
        </w:rPr>
      </w:pPr>
      <w:r w:rsidRPr="00250CD3">
        <w:rPr>
          <w:rFonts w:ascii="Bookman Old Style" w:hAnsi="Bookman Old Style"/>
          <w:b/>
          <w:sz w:val="24"/>
          <w:szCs w:val="24"/>
          <w:u w:val="single"/>
        </w:rPr>
        <w:t xml:space="preserve">Media </w:t>
      </w:r>
      <w:r>
        <w:rPr>
          <w:rFonts w:ascii="Bookman Old Style" w:hAnsi="Bookman Old Style"/>
          <w:b/>
          <w:sz w:val="24"/>
          <w:szCs w:val="24"/>
          <w:u w:val="single"/>
        </w:rPr>
        <w:t>A</w:t>
      </w:r>
      <w:r w:rsidRPr="00250CD3">
        <w:rPr>
          <w:rFonts w:ascii="Bookman Old Style" w:hAnsi="Bookman Old Style"/>
          <w:b/>
          <w:sz w:val="24"/>
          <w:szCs w:val="24"/>
          <w:u w:val="single"/>
        </w:rPr>
        <w:t xml:space="preserve">rticles </w:t>
      </w:r>
    </w:p>
    <w:p w:rsidR="00250CD3" w:rsidRDefault="00250CD3" w:rsidP="00C765BA">
      <w:pPr>
        <w:jc w:val="both"/>
        <w:rPr>
          <w:color w:val="2E74B5" w:themeColor="accent1" w:themeShade="BF"/>
        </w:rPr>
      </w:pPr>
      <w:r w:rsidRPr="00250CD3">
        <w:rPr>
          <w:rFonts w:ascii="Bookman Old Style" w:hAnsi="Bookman Old Style"/>
          <w:sz w:val="24"/>
          <w:szCs w:val="24"/>
        </w:rPr>
        <w:t>Radio Tamazuj articles on flood</w:t>
      </w:r>
      <w:r>
        <w:t xml:space="preserve"> </w:t>
      </w:r>
      <w:r w:rsidRPr="00250CD3">
        <w:rPr>
          <w:color w:val="2E74B5" w:themeColor="accent1" w:themeShade="BF"/>
        </w:rPr>
        <w:t>(</w:t>
      </w:r>
      <w:hyperlink r:id="rId22" w:history="1">
        <w:r w:rsidRPr="00250CD3">
          <w:rPr>
            <w:color w:val="0000FF"/>
            <w:u w:val="single"/>
          </w:rPr>
          <w:t>You searched for Flood South Sudan - Radio Tamazuj</w:t>
        </w:r>
      </w:hyperlink>
      <w:r w:rsidRPr="00250CD3">
        <w:rPr>
          <w:color w:val="2E74B5" w:themeColor="accent1" w:themeShade="BF"/>
        </w:rPr>
        <w:t>)</w:t>
      </w:r>
    </w:p>
    <w:p w:rsidR="00250CD3" w:rsidRDefault="00250CD3" w:rsidP="00250CD3">
      <w:pPr>
        <w:rPr>
          <w:color w:val="2E74B5" w:themeColor="accent1" w:themeShade="BF"/>
        </w:rPr>
      </w:pPr>
      <w:r w:rsidRPr="00250CD3">
        <w:rPr>
          <w:rFonts w:ascii="Bookman Old Style" w:hAnsi="Bookman Old Style"/>
          <w:sz w:val="24"/>
          <w:szCs w:val="24"/>
        </w:rPr>
        <w:t>Eye Radio articles on flood</w:t>
      </w:r>
      <w:r>
        <w:rPr>
          <w:rFonts w:ascii="Bookman Old Style" w:hAnsi="Bookman Old Style"/>
          <w:sz w:val="24"/>
          <w:szCs w:val="24"/>
        </w:rPr>
        <w:t xml:space="preserve"> </w:t>
      </w:r>
      <w:r w:rsidRPr="00250CD3">
        <w:rPr>
          <w:rFonts w:ascii="Bookman Old Style" w:hAnsi="Bookman Old Style"/>
          <w:color w:val="2E74B5" w:themeColor="accent1" w:themeShade="BF"/>
          <w:sz w:val="24"/>
          <w:szCs w:val="24"/>
        </w:rPr>
        <w:t>(</w:t>
      </w:r>
      <w:hyperlink r:id="rId23" w:history="1">
        <w:r w:rsidRPr="00250CD3">
          <w:rPr>
            <w:color w:val="0000FF"/>
            <w:u w:val="single"/>
          </w:rPr>
          <w:t>You searched for Flood - Eye Radio</w:t>
        </w:r>
      </w:hyperlink>
      <w:r w:rsidRPr="00211E02">
        <w:rPr>
          <w:color w:val="2E74B5" w:themeColor="accent1" w:themeShade="BF"/>
        </w:rPr>
        <w:t>)</w:t>
      </w:r>
    </w:p>
    <w:p w:rsidR="00CF0C13" w:rsidRPr="00CF0C13" w:rsidRDefault="00CF0C13" w:rsidP="00CF0C13">
      <w:pPr>
        <w:rPr>
          <w:rFonts w:ascii="Bookman Old Style" w:hAnsi="Bookman Old Style"/>
          <w:sz w:val="24"/>
          <w:szCs w:val="24"/>
        </w:rPr>
      </w:pPr>
      <w:r w:rsidRPr="00CF0C13">
        <w:rPr>
          <w:rFonts w:ascii="Bookman Old Style" w:hAnsi="Bookman Old Style"/>
          <w:sz w:val="24"/>
          <w:szCs w:val="24"/>
        </w:rPr>
        <w:t>Sudans Post articles</w:t>
      </w:r>
      <w:r>
        <w:rPr>
          <w:rFonts w:ascii="Bookman Old Style" w:hAnsi="Bookman Old Style"/>
          <w:sz w:val="24"/>
          <w:szCs w:val="24"/>
        </w:rPr>
        <w:t xml:space="preserve"> on flood </w:t>
      </w:r>
      <w:r w:rsidRPr="00CF0C13">
        <w:rPr>
          <w:rFonts w:ascii="Bookman Old Style" w:hAnsi="Bookman Old Style"/>
          <w:color w:val="2E74B5" w:themeColor="accent1" w:themeShade="BF"/>
          <w:sz w:val="24"/>
          <w:szCs w:val="24"/>
        </w:rPr>
        <w:t>(</w:t>
      </w:r>
      <w:hyperlink r:id="rId24" w:history="1">
        <w:r w:rsidRPr="00CF0C13">
          <w:rPr>
            <w:color w:val="0000FF"/>
            <w:u w:val="single"/>
          </w:rPr>
          <w:t>You searched for Flood – Sudans Post</w:t>
        </w:r>
      </w:hyperlink>
      <w:r w:rsidRPr="00CF0C13">
        <w:rPr>
          <w:color w:val="2E74B5" w:themeColor="accent1" w:themeShade="BF"/>
        </w:rPr>
        <w:t>)</w:t>
      </w:r>
      <w:r w:rsidRPr="00CF0C13">
        <w:rPr>
          <w:rFonts w:ascii="Bookman Old Style" w:hAnsi="Bookman Old Style"/>
          <w:color w:val="2E74B5" w:themeColor="accent1" w:themeShade="BF"/>
          <w:sz w:val="24"/>
          <w:szCs w:val="24"/>
        </w:rPr>
        <w:t xml:space="preserve"> </w:t>
      </w:r>
    </w:p>
    <w:sectPr w:rsidR="00CF0C13" w:rsidRPr="00CF0C13">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4331" w:rsidRDefault="00424331" w:rsidP="003100FB">
      <w:pPr>
        <w:spacing w:after="0" w:line="240" w:lineRule="auto"/>
      </w:pPr>
      <w:r>
        <w:separator/>
      </w:r>
    </w:p>
  </w:endnote>
  <w:endnote w:type="continuationSeparator" w:id="0">
    <w:p w:rsidR="00424331" w:rsidRDefault="00424331" w:rsidP="003100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6023272"/>
      <w:docPartObj>
        <w:docPartGallery w:val="Page Numbers (Bottom of Page)"/>
        <w:docPartUnique/>
      </w:docPartObj>
    </w:sdtPr>
    <w:sdtEndPr>
      <w:rPr>
        <w:noProof/>
      </w:rPr>
    </w:sdtEndPr>
    <w:sdtContent>
      <w:p w:rsidR="003100FB" w:rsidRDefault="003100FB">
        <w:pPr>
          <w:pStyle w:val="Footer"/>
          <w:jc w:val="right"/>
        </w:pPr>
        <w:r>
          <w:fldChar w:fldCharType="begin"/>
        </w:r>
        <w:r>
          <w:instrText xml:space="preserve"> PAGE   \* MERGEFORMAT </w:instrText>
        </w:r>
        <w:r>
          <w:fldChar w:fldCharType="separate"/>
        </w:r>
        <w:r w:rsidR="007A3479">
          <w:rPr>
            <w:noProof/>
          </w:rPr>
          <w:t>2</w:t>
        </w:r>
        <w:r>
          <w:rPr>
            <w:noProof/>
          </w:rPr>
          <w:fldChar w:fldCharType="end"/>
        </w:r>
      </w:p>
    </w:sdtContent>
  </w:sdt>
  <w:p w:rsidR="003100FB" w:rsidRPr="00047D49" w:rsidRDefault="00047D49" w:rsidP="00047D49">
    <w:pPr>
      <w:pStyle w:val="Footer"/>
      <w:jc w:val="center"/>
      <w:rPr>
        <w:b/>
        <w:i/>
      </w:rPr>
    </w:pPr>
    <w:r w:rsidRPr="00047D49">
      <w:rPr>
        <w:b/>
        <w:i/>
      </w:rPr>
      <w:t>CEPO Desk Review Study</w:t>
    </w:r>
    <w:r>
      <w:rPr>
        <w:b/>
        <w:i/>
      </w:rPr>
      <w:t>, August, 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4331" w:rsidRDefault="00424331" w:rsidP="003100FB">
      <w:pPr>
        <w:spacing w:after="0" w:line="240" w:lineRule="auto"/>
      </w:pPr>
      <w:r>
        <w:separator/>
      </w:r>
    </w:p>
  </w:footnote>
  <w:footnote w:type="continuationSeparator" w:id="0">
    <w:p w:rsidR="00424331" w:rsidRDefault="00424331" w:rsidP="003100FB">
      <w:pPr>
        <w:spacing w:after="0" w:line="240" w:lineRule="auto"/>
      </w:pPr>
      <w:r>
        <w:continuationSeparator/>
      </w:r>
    </w:p>
  </w:footnote>
  <w:footnote w:id="1">
    <w:p w:rsidR="0090222C" w:rsidRDefault="0090222C">
      <w:pPr>
        <w:pStyle w:val="FootnoteText"/>
      </w:pPr>
      <w:r w:rsidRPr="0090222C">
        <w:rPr>
          <w:rStyle w:val="FootnoteReference"/>
          <w:b/>
          <w:color w:val="FF0000"/>
        </w:rPr>
        <w:footnoteRef/>
      </w:r>
      <w:r w:rsidRPr="0090222C">
        <w:rPr>
          <w:b/>
          <w:color w:val="FF0000"/>
        </w:rPr>
        <w:t xml:space="preserve"> </w:t>
      </w:r>
      <w:hyperlink r:id="rId1" w:history="1">
        <w:r w:rsidRPr="0090222C">
          <w:rPr>
            <w:color w:val="0000FF"/>
            <w:sz w:val="22"/>
            <w:szCs w:val="22"/>
            <w:u w:val="single"/>
          </w:rPr>
          <w:t>Disability Rights are Human Rights: from Ratification to | IOM South Sudan</w:t>
        </w:r>
      </w:hyperlink>
    </w:p>
  </w:footnote>
  <w:footnote w:id="2">
    <w:p w:rsidR="00FF0023" w:rsidRDefault="00FF0023" w:rsidP="000E5BCE">
      <w:pPr>
        <w:jc w:val="both"/>
      </w:pPr>
      <w:r>
        <w:rPr>
          <w:rStyle w:val="FootnoteReference"/>
        </w:rPr>
        <w:footnoteRef/>
      </w:r>
      <w:r>
        <w:t xml:space="preserve"> </w:t>
      </w:r>
      <w:hyperlink r:id="rId2" w:history="1">
        <w:r w:rsidR="00734341">
          <w:rPr>
            <w:rStyle w:val="Hyperlink"/>
          </w:rPr>
          <w:t>South Sudan faces growing humanitarian crisis, warns WHO | UN News</w:t>
        </w:r>
      </w:hyperlink>
    </w:p>
  </w:footnote>
  <w:footnote w:id="3">
    <w:p w:rsidR="00734341" w:rsidRDefault="00734341" w:rsidP="00B154DE">
      <w:pPr>
        <w:jc w:val="both"/>
      </w:pPr>
      <w:r>
        <w:rPr>
          <w:rStyle w:val="FootnoteReference"/>
        </w:rPr>
        <w:footnoteRef/>
      </w:r>
      <w:r>
        <w:t xml:space="preserve"> </w:t>
      </w:r>
      <w:hyperlink r:id="rId3" w:history="1">
        <w:r w:rsidR="00B154DE">
          <w:rPr>
            <w:rStyle w:val="Hyperlink"/>
          </w:rPr>
          <w:t>South Sudan faces growing humanitarian crisis, warns WHO | UN News</w:t>
        </w:r>
      </w:hyperlink>
    </w:p>
  </w:footnote>
  <w:footnote w:id="4">
    <w:p w:rsidR="000E5BCE" w:rsidRDefault="000E5BCE">
      <w:pPr>
        <w:pStyle w:val="FootnoteText"/>
      </w:pPr>
      <w:r>
        <w:rPr>
          <w:rStyle w:val="FootnoteReference"/>
        </w:rPr>
        <w:footnoteRef/>
      </w:r>
      <w:r>
        <w:t xml:space="preserve"> </w:t>
      </w:r>
      <w:hyperlink r:id="rId4" w:history="1">
        <w:r w:rsidRPr="000E5BCE">
          <w:rPr>
            <w:color w:val="0000FF"/>
            <w:sz w:val="22"/>
            <w:szCs w:val="22"/>
            <w:u w:val="single"/>
          </w:rPr>
          <w:t>article 11 of UNCRPD - Search (bing.com)</w:t>
        </w:r>
      </w:hyperlink>
      <w:r>
        <w:rPr>
          <w:sz w:val="22"/>
          <w:szCs w:val="22"/>
        </w:rPr>
        <w:t xml:space="preserve"> </w:t>
      </w:r>
    </w:p>
  </w:footnote>
  <w:footnote w:id="5">
    <w:p w:rsidR="00043D49" w:rsidRDefault="00043D49">
      <w:pPr>
        <w:pStyle w:val="FootnoteText"/>
      </w:pPr>
      <w:r w:rsidRPr="00043D49">
        <w:rPr>
          <w:rStyle w:val="FootnoteReference"/>
          <w:b/>
          <w:color w:val="FF0000"/>
        </w:rPr>
        <w:footnoteRef/>
      </w:r>
      <w:r>
        <w:t xml:space="preserve"> </w:t>
      </w:r>
      <w:hyperlink r:id="rId5" w:history="1">
        <w:r w:rsidRPr="00043D49">
          <w:rPr>
            <w:color w:val="0000FF"/>
            <w:sz w:val="22"/>
            <w:szCs w:val="22"/>
            <w:u w:val="single"/>
          </w:rPr>
          <w:t>Inclusion of persons with disabilities in humanitarian action. Case studies collection 2019 (interagencystandingcommittee.org)</w:t>
        </w:r>
      </w:hyperlink>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E208E"/>
    <w:multiLevelType w:val="multilevel"/>
    <w:tmpl w:val="36140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B84E56"/>
    <w:multiLevelType w:val="hybridMultilevel"/>
    <w:tmpl w:val="0AEEA23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253166"/>
    <w:multiLevelType w:val="hybridMultilevel"/>
    <w:tmpl w:val="9DB24F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EC1101"/>
    <w:multiLevelType w:val="hybridMultilevel"/>
    <w:tmpl w:val="AE847C84"/>
    <w:lvl w:ilvl="0" w:tplc="C96CD8E0">
      <w:start w:val="1"/>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E196A3B"/>
    <w:multiLevelType w:val="multilevel"/>
    <w:tmpl w:val="33AC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083407"/>
    <w:multiLevelType w:val="hybridMultilevel"/>
    <w:tmpl w:val="3FFAECB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4BD2D61"/>
    <w:multiLevelType w:val="hybridMultilevel"/>
    <w:tmpl w:val="BA5601D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E5E14EC"/>
    <w:multiLevelType w:val="hybridMultilevel"/>
    <w:tmpl w:val="CBB22AB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1C75A5"/>
    <w:multiLevelType w:val="hybridMultilevel"/>
    <w:tmpl w:val="89FC155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3297ABA"/>
    <w:multiLevelType w:val="hybridMultilevel"/>
    <w:tmpl w:val="0E46E1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FE4E68"/>
    <w:multiLevelType w:val="hybridMultilevel"/>
    <w:tmpl w:val="4F8078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F05025"/>
    <w:multiLevelType w:val="hybridMultilevel"/>
    <w:tmpl w:val="AC14267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C47DB1"/>
    <w:multiLevelType w:val="hybridMultilevel"/>
    <w:tmpl w:val="83B8C7C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076B67"/>
    <w:multiLevelType w:val="hybridMultilevel"/>
    <w:tmpl w:val="2E886F6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9714A07"/>
    <w:multiLevelType w:val="hybridMultilevel"/>
    <w:tmpl w:val="6AAE2B9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B1352C3"/>
    <w:multiLevelType w:val="hybridMultilevel"/>
    <w:tmpl w:val="881AF5E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1F85D6A"/>
    <w:multiLevelType w:val="hybridMultilevel"/>
    <w:tmpl w:val="F2C2B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34E2E9C"/>
    <w:multiLevelType w:val="hybridMultilevel"/>
    <w:tmpl w:val="A008BF1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7397A86"/>
    <w:multiLevelType w:val="multilevel"/>
    <w:tmpl w:val="CB2847A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9" w15:restartNumberingAfterBreak="0">
    <w:nsid w:val="589F0F76"/>
    <w:multiLevelType w:val="hybridMultilevel"/>
    <w:tmpl w:val="B650B484"/>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A62310A"/>
    <w:multiLevelType w:val="hybridMultilevel"/>
    <w:tmpl w:val="07FCBF6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2756B18"/>
    <w:multiLevelType w:val="hybridMultilevel"/>
    <w:tmpl w:val="2FAEA0A4"/>
    <w:lvl w:ilvl="0" w:tplc="E0C6A84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8C52CE6"/>
    <w:multiLevelType w:val="hybridMultilevel"/>
    <w:tmpl w:val="5942A960"/>
    <w:lvl w:ilvl="0" w:tplc="71FA19EA">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A9F1E00"/>
    <w:multiLevelType w:val="hybridMultilevel"/>
    <w:tmpl w:val="5F78EA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744BDB"/>
    <w:multiLevelType w:val="hybridMultilevel"/>
    <w:tmpl w:val="ED6E4A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EF90418"/>
    <w:multiLevelType w:val="hybridMultilevel"/>
    <w:tmpl w:val="718A18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8F7C3D"/>
    <w:multiLevelType w:val="hybridMultilevel"/>
    <w:tmpl w:val="04988EB2"/>
    <w:lvl w:ilvl="0" w:tplc="04090017">
      <w:start w:val="1"/>
      <w:numFmt w:val="lowerLetter"/>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FCA4FB7"/>
    <w:multiLevelType w:val="hybridMultilevel"/>
    <w:tmpl w:val="E74AC2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
  </w:num>
  <w:num w:numId="3">
    <w:abstractNumId w:val="25"/>
  </w:num>
  <w:num w:numId="4">
    <w:abstractNumId w:val="21"/>
  </w:num>
  <w:num w:numId="5">
    <w:abstractNumId w:val="27"/>
  </w:num>
  <w:num w:numId="6">
    <w:abstractNumId w:val="10"/>
  </w:num>
  <w:num w:numId="7">
    <w:abstractNumId w:val="3"/>
  </w:num>
  <w:num w:numId="8">
    <w:abstractNumId w:val="5"/>
  </w:num>
  <w:num w:numId="9">
    <w:abstractNumId w:val="18"/>
  </w:num>
  <w:num w:numId="10">
    <w:abstractNumId w:val="15"/>
  </w:num>
  <w:num w:numId="11">
    <w:abstractNumId w:val="6"/>
  </w:num>
  <w:num w:numId="12">
    <w:abstractNumId w:val="23"/>
  </w:num>
  <w:num w:numId="13">
    <w:abstractNumId w:val="17"/>
  </w:num>
  <w:num w:numId="14">
    <w:abstractNumId w:val="14"/>
  </w:num>
  <w:num w:numId="15">
    <w:abstractNumId w:val="13"/>
  </w:num>
  <w:num w:numId="16">
    <w:abstractNumId w:val="26"/>
  </w:num>
  <w:num w:numId="17">
    <w:abstractNumId w:val="8"/>
  </w:num>
  <w:num w:numId="18">
    <w:abstractNumId w:val="9"/>
  </w:num>
  <w:num w:numId="19">
    <w:abstractNumId w:val="12"/>
  </w:num>
  <w:num w:numId="20">
    <w:abstractNumId w:val="1"/>
  </w:num>
  <w:num w:numId="21">
    <w:abstractNumId w:val="7"/>
  </w:num>
  <w:num w:numId="22">
    <w:abstractNumId w:val="11"/>
  </w:num>
  <w:num w:numId="23">
    <w:abstractNumId w:val="4"/>
  </w:num>
  <w:num w:numId="24">
    <w:abstractNumId w:val="16"/>
  </w:num>
  <w:num w:numId="25">
    <w:abstractNumId w:val="19"/>
  </w:num>
  <w:num w:numId="26">
    <w:abstractNumId w:val="0"/>
  </w:num>
  <w:num w:numId="27">
    <w:abstractNumId w:val="22"/>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0EB"/>
    <w:rsid w:val="00043D49"/>
    <w:rsid w:val="00047D49"/>
    <w:rsid w:val="00085E87"/>
    <w:rsid w:val="000A5087"/>
    <w:rsid w:val="000D0992"/>
    <w:rsid w:val="000E5BCE"/>
    <w:rsid w:val="001229D8"/>
    <w:rsid w:val="001378FC"/>
    <w:rsid w:val="001A7B5F"/>
    <w:rsid w:val="001C7EFF"/>
    <w:rsid w:val="001F33C4"/>
    <w:rsid w:val="00211E02"/>
    <w:rsid w:val="00250CD3"/>
    <w:rsid w:val="002A5E10"/>
    <w:rsid w:val="002B43E0"/>
    <w:rsid w:val="003100FB"/>
    <w:rsid w:val="00372D4D"/>
    <w:rsid w:val="003D79A2"/>
    <w:rsid w:val="003F6AF2"/>
    <w:rsid w:val="00424331"/>
    <w:rsid w:val="0045345A"/>
    <w:rsid w:val="0049069E"/>
    <w:rsid w:val="0049141D"/>
    <w:rsid w:val="004C15B2"/>
    <w:rsid w:val="004F6FC8"/>
    <w:rsid w:val="005275F1"/>
    <w:rsid w:val="00584D37"/>
    <w:rsid w:val="005B32E8"/>
    <w:rsid w:val="005B6289"/>
    <w:rsid w:val="00664F4A"/>
    <w:rsid w:val="006A3831"/>
    <w:rsid w:val="006E3128"/>
    <w:rsid w:val="006F6F04"/>
    <w:rsid w:val="00734341"/>
    <w:rsid w:val="00766129"/>
    <w:rsid w:val="007916CC"/>
    <w:rsid w:val="007A3479"/>
    <w:rsid w:val="00807AA6"/>
    <w:rsid w:val="00894456"/>
    <w:rsid w:val="0090222C"/>
    <w:rsid w:val="00946F00"/>
    <w:rsid w:val="009629AE"/>
    <w:rsid w:val="009D6686"/>
    <w:rsid w:val="009F5D5E"/>
    <w:rsid w:val="00B10B4F"/>
    <w:rsid w:val="00B154DE"/>
    <w:rsid w:val="00BC76DE"/>
    <w:rsid w:val="00BC7B8A"/>
    <w:rsid w:val="00C061F2"/>
    <w:rsid w:val="00C61F54"/>
    <w:rsid w:val="00C7472E"/>
    <w:rsid w:val="00C765BA"/>
    <w:rsid w:val="00CC623C"/>
    <w:rsid w:val="00CF0BB1"/>
    <w:rsid w:val="00CF0C13"/>
    <w:rsid w:val="00D97928"/>
    <w:rsid w:val="00DA6F88"/>
    <w:rsid w:val="00DD7B26"/>
    <w:rsid w:val="00E120EB"/>
    <w:rsid w:val="00EE2B9C"/>
    <w:rsid w:val="00F00A0F"/>
    <w:rsid w:val="00F52CAB"/>
    <w:rsid w:val="00F70755"/>
    <w:rsid w:val="00F95688"/>
    <w:rsid w:val="00F969B0"/>
    <w:rsid w:val="00F97E74"/>
    <w:rsid w:val="00FB2016"/>
    <w:rsid w:val="00FD7336"/>
    <w:rsid w:val="00FF0023"/>
    <w:rsid w:val="00FF15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E8246"/>
  <w15:chartTrackingRefBased/>
  <w15:docId w15:val="{4DD20EBA-23CF-4673-B7AD-0F44CBFCC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76DE"/>
    <w:pPr>
      <w:ind w:left="720"/>
      <w:contextualSpacing/>
    </w:pPr>
  </w:style>
  <w:style w:type="paragraph" w:styleId="Header">
    <w:name w:val="header"/>
    <w:basedOn w:val="Normal"/>
    <w:link w:val="HeaderChar"/>
    <w:uiPriority w:val="99"/>
    <w:unhideWhenUsed/>
    <w:rsid w:val="003100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00FB"/>
  </w:style>
  <w:style w:type="paragraph" w:styleId="Footer">
    <w:name w:val="footer"/>
    <w:basedOn w:val="Normal"/>
    <w:link w:val="FooterChar"/>
    <w:uiPriority w:val="99"/>
    <w:unhideWhenUsed/>
    <w:rsid w:val="003100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00FB"/>
  </w:style>
  <w:style w:type="paragraph" w:styleId="BalloonText">
    <w:name w:val="Balloon Text"/>
    <w:basedOn w:val="Normal"/>
    <w:link w:val="BalloonTextChar"/>
    <w:uiPriority w:val="99"/>
    <w:semiHidden/>
    <w:unhideWhenUsed/>
    <w:rsid w:val="003100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00FB"/>
    <w:rPr>
      <w:rFonts w:ascii="Segoe UI" w:hAnsi="Segoe UI" w:cs="Segoe UI"/>
      <w:sz w:val="18"/>
      <w:szCs w:val="18"/>
    </w:rPr>
  </w:style>
  <w:style w:type="paragraph" w:styleId="NormalWeb">
    <w:name w:val="Normal (Web)"/>
    <w:basedOn w:val="Normal"/>
    <w:uiPriority w:val="99"/>
    <w:semiHidden/>
    <w:unhideWhenUsed/>
    <w:rsid w:val="00584D3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84D37"/>
    <w:rPr>
      <w:color w:val="0000FF"/>
      <w:u w:val="single"/>
    </w:rPr>
  </w:style>
  <w:style w:type="paragraph" w:styleId="FootnoteText">
    <w:name w:val="footnote text"/>
    <w:basedOn w:val="Normal"/>
    <w:link w:val="FootnoteTextChar"/>
    <w:uiPriority w:val="99"/>
    <w:semiHidden/>
    <w:unhideWhenUsed/>
    <w:rsid w:val="00FF002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0023"/>
    <w:rPr>
      <w:sz w:val="20"/>
      <w:szCs w:val="20"/>
    </w:rPr>
  </w:style>
  <w:style w:type="character" w:styleId="FootnoteReference">
    <w:name w:val="footnote reference"/>
    <w:basedOn w:val="DefaultParagraphFont"/>
    <w:uiPriority w:val="99"/>
    <w:semiHidden/>
    <w:unhideWhenUsed/>
    <w:rsid w:val="00FF002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967998">
      <w:bodyDiv w:val="1"/>
      <w:marLeft w:val="0"/>
      <w:marRight w:val="0"/>
      <w:marTop w:val="0"/>
      <w:marBottom w:val="0"/>
      <w:divBdr>
        <w:top w:val="none" w:sz="0" w:space="0" w:color="auto"/>
        <w:left w:val="none" w:sz="0" w:space="0" w:color="auto"/>
        <w:bottom w:val="none" w:sz="0" w:space="0" w:color="auto"/>
        <w:right w:val="none" w:sz="0" w:space="0" w:color="auto"/>
      </w:divBdr>
    </w:div>
    <w:div w:id="1886335259">
      <w:bodyDiv w:val="1"/>
      <w:marLeft w:val="0"/>
      <w:marRight w:val="0"/>
      <w:marTop w:val="0"/>
      <w:marBottom w:val="0"/>
      <w:divBdr>
        <w:top w:val="none" w:sz="0" w:space="0" w:color="auto"/>
        <w:left w:val="none" w:sz="0" w:space="0" w:color="auto"/>
        <w:bottom w:val="none" w:sz="0" w:space="0" w:color="auto"/>
        <w:right w:val="none" w:sz="0" w:space="0" w:color="auto"/>
      </w:divBdr>
    </w:div>
    <w:div w:id="1948149546">
      <w:bodyDiv w:val="1"/>
      <w:marLeft w:val="0"/>
      <w:marRight w:val="0"/>
      <w:marTop w:val="0"/>
      <w:marBottom w:val="0"/>
      <w:divBdr>
        <w:top w:val="none" w:sz="0" w:space="0" w:color="auto"/>
        <w:left w:val="none" w:sz="0" w:space="0" w:color="auto"/>
        <w:bottom w:val="none" w:sz="0" w:space="0" w:color="auto"/>
        <w:right w:val="none" w:sz="0" w:space="0" w:color="auto"/>
      </w:divBdr>
    </w:div>
    <w:div w:id="2109039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usaid.gov/sites/default/files/2024-08/2024-08-12_USG_South_Sudan_Complex_Emergency_Fact_Sheet_5.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xecutiveboard.wfp.org/document_download/WFP-134215"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reliefweb.int/report/south-sudan/south-sudan-humanitarian-situation-monitoring-prospective-areas-destination-event-flooding-june-july-2024"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fscluster.org/sites/default/files/South%20Sudan%20Floods%20Preparedness%20and%20Response%2022%20June%202024.pdf" TargetMode="External"/><Relationship Id="rId20" Type="http://schemas.openxmlformats.org/officeDocument/2006/relationships/hyperlink" Target="file:///C:\Users\Lenovo\Downloads\Guidance_on_strengthening_disability_inclusion_in_Humanitarian_Response_Plan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sudanspost.com/?s=Flood+&amp;tztc=1" TargetMode="External"/><Relationship Id="rId5" Type="http://schemas.openxmlformats.org/officeDocument/2006/relationships/webSettings" Target="webSettings.xml"/><Relationship Id="rId15" Type="http://schemas.openxmlformats.org/officeDocument/2006/relationships/hyperlink" Target="https://reliefweb.int/report/south-sudan/south-sudan-imminent-floods-dref-operation-mdrss014" TargetMode="External"/><Relationship Id="rId23" Type="http://schemas.openxmlformats.org/officeDocument/2006/relationships/hyperlink" Target="https://www.eyeradio.org/?s=Flood+" TargetMode="External"/><Relationship Id="rId10" Type="http://schemas.openxmlformats.org/officeDocument/2006/relationships/image" Target="media/image3.jpeg"/><Relationship Id="rId19" Type="http://schemas.openxmlformats.org/officeDocument/2006/relationships/hyperlink" Target="https://interagencystandingcommittee.org/sites/default/files/migrated/2019-12/Case%20studies%2C%20Inclusion%20of%20persons%20with%20disabilities%20in%20humanitarian%20action%2C%202019.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radiotamazuj.org/en?s=Flood+%20South%20Sudan"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news.un.org/en/story/2024/07/1152106" TargetMode="External"/><Relationship Id="rId2" Type="http://schemas.openxmlformats.org/officeDocument/2006/relationships/hyperlink" Target="https://news.un.org/en/story/2024/07/1152106" TargetMode="External"/><Relationship Id="rId1" Type="http://schemas.openxmlformats.org/officeDocument/2006/relationships/hyperlink" Target="https://southsudan.iom.int/stories/disability-rights-are-human-rights-ratification-implementation-crpd" TargetMode="External"/><Relationship Id="rId5" Type="http://schemas.openxmlformats.org/officeDocument/2006/relationships/hyperlink" Target="https://interagencystandingcommittee.org/sites/default/files/migrated/2019-12/Case%20studies%2C%20Inclusion%20of%20persons%20with%20disabilities%20in%20humanitarian%20action%2C%202019.pdf" TargetMode="External"/><Relationship Id="rId4" Type="http://schemas.openxmlformats.org/officeDocument/2006/relationships/hyperlink" Target="https://www.bing.com/search?pglt=41&amp;q=article+11+of+UNCRPD&amp;cvid=b668286577d44558b5a8747a4624e44c&amp;gs_lcrp=EgZjaHJvbWUyBggAEEUYOTIGCAEQABhAMgYIAhAAGEAyBggDEAAYQDIGCAQQABhAMgYIBRAAGEAyBggGEAAYQDIGCAcQABhAMgYICBAAGEDSAQkxMDA4NmowajGoAgCwAgA&amp;FORM=ANNTA1&amp;PC=U5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86358-C12A-4936-9ED4-61D0CDC21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3451</Words>
  <Characters>19673</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23078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Stønz Bwøy</cp:lastModifiedBy>
  <cp:revision>3</cp:revision>
  <cp:lastPrinted>2024-08-16T14:11:00Z</cp:lastPrinted>
  <dcterms:created xsi:type="dcterms:W3CDTF">2024-09-02T11:25:00Z</dcterms:created>
  <dcterms:modified xsi:type="dcterms:W3CDTF">2024-09-13T08:04:00Z</dcterms:modified>
</cp:coreProperties>
</file>