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4372D"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2520950</wp:posOffset>
            </wp:positionH>
            <wp:positionV relativeFrom="paragraph">
              <wp:posOffset>0</wp:posOffset>
            </wp:positionV>
            <wp:extent cx="1111250" cy="1054100"/>
            <wp:effectExtent l="0" t="0" r="0" b="0"/>
            <wp:wrapTight wrapText="bothSides">
              <wp:wrapPolygon>
                <wp:start x="7776" y="0"/>
                <wp:lineTo x="5184" y="1171"/>
                <wp:lineTo x="370" y="5465"/>
                <wp:lineTo x="0" y="11320"/>
                <wp:lineTo x="0" y="14053"/>
                <wp:lineTo x="2962" y="19128"/>
                <wp:lineTo x="6665" y="21080"/>
                <wp:lineTo x="7406" y="21080"/>
                <wp:lineTo x="14071" y="21080"/>
                <wp:lineTo x="14811" y="21080"/>
                <wp:lineTo x="18144" y="19128"/>
                <wp:lineTo x="21106" y="14834"/>
                <wp:lineTo x="21106" y="5465"/>
                <wp:lineTo x="15922" y="1171"/>
                <wp:lineTo x="13701" y="0"/>
                <wp:lineTo x="7776" y="0"/>
              </wp:wrapPolygon>
            </wp:wrapTight>
            <wp:docPr id="9" name="Picture 9" descr="C:\Users\user\Downloads\CEPO L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user\Downloads\CEPO L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36BE74"/>
    <w:p w14:paraId="293A69A7"/>
    <w:p w14:paraId="7CFB09B9"/>
    <w:p w14:paraId="6BFFCC2B">
      <w:pPr>
        <w:pStyle w:val="5"/>
        <w:shd w:val="clear" w:color="auto" w:fill="FFFFFF"/>
        <w:spacing w:before="0" w:beforeAutospacing="0" w:after="240" w:afterAutospacing="0"/>
        <w:jc w:val="center"/>
        <w:rPr>
          <w:rFonts w:ascii="Bookman Old Style" w:hAnsi="Bookman Old Style" w:cs="Segoe UI"/>
        </w:rPr>
      </w:pPr>
      <w:r>
        <w:rPr>
          <w:rFonts w:ascii="Arial Rounded MT Bold" w:hAnsi="Arial Rounded MT Bold" w:eastAsia="Arial" w:cs="Arial"/>
          <w:color w:val="231F20"/>
          <w:w w:val="76"/>
          <w:sz w:val="44"/>
          <w:szCs w:val="44"/>
        </w:rPr>
        <w:t>C</w:t>
      </w:r>
      <w:r>
        <w:rPr>
          <w:rFonts w:ascii="Arial Rounded MT Bold" w:hAnsi="Arial Rounded MT Bold" w:eastAsia="Arial" w:cs="Arial"/>
          <w:color w:val="231F20"/>
          <w:w w:val="76"/>
          <w:sz w:val="32"/>
          <w:szCs w:val="32"/>
        </w:rPr>
        <w:t xml:space="preserve">OMMUNITY EMPOWERMENT FOR </w:t>
      </w:r>
      <w:r>
        <w:rPr>
          <w:rFonts w:ascii="Arial Rounded MT Bold" w:hAnsi="Arial Rounded MT Bold" w:eastAsia="Arial" w:cs="Arial"/>
          <w:color w:val="231F20"/>
          <w:spacing w:val="-7"/>
          <w:w w:val="76"/>
          <w:sz w:val="32"/>
          <w:szCs w:val="32"/>
        </w:rPr>
        <w:t>P</w:t>
      </w:r>
      <w:r>
        <w:rPr>
          <w:rFonts w:ascii="Arial Rounded MT Bold" w:hAnsi="Arial Rounded MT Bold" w:eastAsia="Arial" w:cs="Arial"/>
          <w:color w:val="231F20"/>
          <w:w w:val="76"/>
          <w:sz w:val="32"/>
          <w:szCs w:val="32"/>
        </w:rPr>
        <w:t xml:space="preserve">ROGRESS </w:t>
      </w:r>
      <w:r>
        <w:rPr>
          <w:rFonts w:ascii="Arial Rounded MT Bold" w:hAnsi="Arial Rounded MT Bold" w:eastAsia="Arial" w:cs="Arial"/>
          <w:color w:val="231F20"/>
          <w:w w:val="81"/>
          <w:sz w:val="32"/>
          <w:szCs w:val="32"/>
        </w:rPr>
        <w:t>ORGANIZATION</w:t>
      </w:r>
    </w:p>
    <w:p w14:paraId="6552B2A5">
      <w:pPr>
        <w:pStyle w:val="5"/>
        <w:shd w:val="clear" w:color="auto" w:fill="FFFFFF"/>
        <w:spacing w:before="0" w:beforeAutospacing="0" w:after="240" w:afterAutospacing="0"/>
        <w:jc w:val="center"/>
        <w:rPr>
          <w:rFonts w:ascii="Bookman Old Style" w:hAnsi="Bookman Old Style" w:cs="Segoe UI"/>
        </w:rPr>
      </w:pPr>
      <w:r>
        <w:rPr>
          <w:rFonts w:ascii="Arial" w:hAnsi="Arial" w:cs="Arial"/>
          <w:color w:val="ED7D31" w:themeColor="accent2"/>
          <w14:textFill>
            <w14:solidFill>
              <w14:schemeClr w14:val="accent2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255270</wp:posOffset>
                </wp:positionV>
                <wp:extent cx="6267450" cy="12700"/>
                <wp:effectExtent l="0" t="0" r="1905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.5pt;margin-top:20.1pt;height:1pt;width:493.5pt;z-index:251668480;mso-width-relative:page;mso-height-relative:page;" filled="f" stroked="t" coordsize="21600,21600" o:gfxdata="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RABZi2AAAAAkBAAAPAAAA&#10;AAAAAAEAIAAAACIAAABkcnMvZG93bnJldi54bWxQSwECFAAUAAAACACHTuJA5Bx4X9wBAAC6AwAA&#10;DgAAAAAAAAABACAAAAAnAQAAZHJzL2Uyb0RvYy54bWxQSwUGAAAAAAYABgBZAQAAdQ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cs="Arial"/>
          <w:color w:val="00B050"/>
          <w:w w:val="83"/>
        </w:rPr>
        <w:t xml:space="preserve">West of Equatoria Tower, </w:t>
      </w:r>
      <w:r>
        <w:rPr>
          <w:rFonts w:ascii="Arial" w:hAnsi="Arial" w:cs="Arial"/>
          <w:color w:val="00B050"/>
          <w:spacing w:val="-10"/>
          <w:w w:val="83"/>
        </w:rPr>
        <w:t>W</w:t>
      </w:r>
      <w:r>
        <w:rPr>
          <w:rFonts w:ascii="Arial" w:hAnsi="Arial" w:cs="Arial"/>
          <w:color w:val="00B050"/>
          <w:w w:val="83"/>
        </w:rPr>
        <w:t xml:space="preserve">omen Union Compound-Hai </w:t>
      </w:r>
      <w:r>
        <w:rPr>
          <w:rFonts w:ascii="Arial" w:hAnsi="Arial" w:cs="Arial"/>
          <w:color w:val="00B050"/>
          <w:w w:val="76"/>
        </w:rPr>
        <w:t>Neem, South Sudan</w:t>
      </w:r>
    </w:p>
    <w:p w14:paraId="2CC80A2E">
      <w:bookmarkStart w:id="0" w:name="_GoBack"/>
    </w:p>
    <w:p w14:paraId="554E5657">
      <w:pPr>
        <w:rPr>
          <w:b/>
        </w:rPr>
      </w:pPr>
      <w:r>
        <w:rPr>
          <w:b/>
        </w:rPr>
        <w:t xml:space="preserve">SOUTH SUDAN WEATHER EARLY WARNING </w:t>
      </w:r>
    </w:p>
    <w:bookmarkEnd w:id="0"/>
    <w:p w14:paraId="3691A4C1"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209550</wp:posOffset>
            </wp:positionV>
            <wp:extent cx="2069465" cy="1174750"/>
            <wp:effectExtent l="0" t="0" r="6985" b="6350"/>
            <wp:wrapTight wrapText="bothSides">
              <wp:wrapPolygon>
                <wp:start x="0" y="0"/>
                <wp:lineTo x="0" y="21366"/>
                <wp:lineTo x="21474" y="21366"/>
                <wp:lineTo x="21474" y="0"/>
                <wp:lineTo x="0" y="0"/>
              </wp:wrapPolygon>
            </wp:wrapTight>
            <wp:docPr id="5" name="Picture 5" descr="C:\Users\user\Downloads\WhatsApp Image 2026-09-04 at 10.15.20 AM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user\Downloads\WhatsApp Image 2026-09-04 at 10.15.20 AM (4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909DD6">
      <w:pPr>
        <w:pStyle w:val="2"/>
        <w:keepNext w:val="0"/>
        <w:keepLines w:val="0"/>
        <w:widowControl/>
        <w:suppressLineNumbers w:val="0"/>
      </w:pPr>
      <w:r>
        <w:t>Drought Conditions Threaten Agriculture in South Sudan</w:t>
      </w:r>
    </w:p>
    <w:p w14:paraId="3705EBDD">
      <w:pPr>
        <w:pStyle w:val="5"/>
        <w:keepNext w:val="0"/>
        <w:keepLines w:val="0"/>
        <w:widowControl/>
        <w:suppressLineNumbers w:val="0"/>
      </w:pPr>
      <w:r>
        <w:t>Several parts of South Sudan are experiencing increasingly dry conditions, creating serious challenges for the agricultural sector. August and September 2026 have been marked by below-normal rainfall in some areas, with dry conditions expected to persist into October, according to forecasts from the IGAD Climate Prediction and Applications Centre (ICPAC).</w:t>
      </w:r>
    </w:p>
    <w:p w14:paraId="295BD0BF">
      <w:pPr>
        <w:pStyle w:val="5"/>
        <w:keepNext w:val="0"/>
        <w:keepLines w:val="0"/>
        <w:widowControl/>
        <w:suppressLineNumbers w:val="0"/>
      </w:pPr>
      <w:r>
        <w:t>The prolonged dry conditions are already affecting communities, crops, livestock, and water availability, with some areas of Eastern Equatoria reportedly among the hardest hit.</w:t>
      </w:r>
    </w:p>
    <w:p w14:paraId="49A19376">
      <w:pPr>
        <w:pStyle w:val="5"/>
        <w:keepNext w:val="0"/>
        <w:keepLines w:val="0"/>
        <w:widowControl/>
        <w:suppressLineNumbers w:val="0"/>
      </w:pPr>
      <w:r>
        <w:t>However, the October–December period could bring a different challenge, with forecasts indicating the possibility of heavier-than-normal rainfall in some areas. Such rainfall could increase the risk of flooding, potentially resulting in the destruction of crops, loss of livestock, damage to infrastructure, and displacement of communities.</w:t>
      </w:r>
    </w:p>
    <w:p w14:paraId="74BEEF96">
      <w:pPr>
        <w:pStyle w:val="2"/>
        <w:keepNext w:val="0"/>
        <w:keepLines w:val="0"/>
        <w:widowControl/>
        <w:suppressLineNumbers w:val="0"/>
      </w:pPr>
      <w:r>
        <w:t>Immediate Local Recommendations for Farmers</w:t>
      </w:r>
    </w:p>
    <w:p w14:paraId="3BD6B396">
      <w:pPr>
        <w:pStyle w:val="5"/>
        <w:keepNext w:val="0"/>
        <w:keepLines w:val="0"/>
        <w:widowControl/>
        <w:suppressLineNumbers w:val="0"/>
      </w:pPr>
      <w:r>
        <w:t>To reduce the impact of the current dry conditions and prepare for possible flooding, communities and farmers can consider the following measures:</w:t>
      </w:r>
    </w:p>
    <w:p w14:paraId="74937DD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</w:pPr>
      <w:r>
        <w:rPr>
          <w:rStyle w:val="6"/>
        </w:rPr>
        <w:t>Plant vegetables near swamps and riverbanks</w:t>
      </w:r>
      <w:r>
        <w:t xml:space="preserve"> where sufficient moisture is available, while avoiding areas at high risk of flooding. Where appropriate, farmers can also use raised planting beds or planting pits.</w:t>
      </w:r>
    </w:p>
    <w:p w14:paraId="04B25718">
      <w:pPr>
        <w:pStyle w:val="5"/>
        <w:keepNext w:val="0"/>
        <w:keepLines w:val="0"/>
        <w:widowControl/>
        <w:numPr>
          <w:numId w:val="0"/>
        </w:numPr>
        <w:suppressLineNumbers w:val="0"/>
      </w:pPr>
    </w:p>
    <w:p w14:paraId="14A0481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6"/>
        </w:rPr>
        <w:t>Use irrigation</w:t>
      </w:r>
      <w:r>
        <w:t xml:space="preserve"> where water sources are available and safe to use.</w:t>
      </w:r>
    </w:p>
    <w:p w14:paraId="25470D7B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6"/>
        </w:rPr>
        <w:t>Plant short-season crops</w:t>
      </w:r>
      <w:r>
        <w:t xml:space="preserve"> that can mature within a shorter period and require less water.</w:t>
      </w:r>
    </w:p>
    <w:p w14:paraId="031D51F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6"/>
        </w:rPr>
        <w:t>Use drought-tolerant crops and varieties</w:t>
      </w:r>
      <w:r>
        <w:t>, such as cassava, sweet potatoes, and yams, where suitable for the local environment.</w:t>
      </w:r>
    </w:p>
    <w:p w14:paraId="23CAE5B9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6"/>
        </w:rPr>
        <w:t>Conserve available food supplies.</w:t>
      </w:r>
      <w:r>
        <w:t xml:space="preserve"> Households should avoid selling all their available food stocks and should retain sufficient reserves for household consumption.</w:t>
      </w:r>
    </w:p>
    <w:p w14:paraId="00CA3A2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6"/>
        </w:rPr>
        <w:t>Use mulching.</w:t>
      </w:r>
      <w:r>
        <w:t xml:space="preserve"> Cover the soil around crops with dry grass, leaves, or other suitable organic materials to help retain soil moisture and protect plant roots from excessive heat.</w:t>
      </w:r>
    </w:p>
    <w:p w14:paraId="3D4AE0B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/>
          <w:lang w:val="en-US"/>
        </w:rPr>
      </w:pPr>
      <w:r>
        <w:rPr>
          <w:rStyle w:val="6"/>
        </w:rPr>
        <w:t>Prepare for possible flooding.</w:t>
      </w:r>
      <w:r>
        <w:t xml:space="preserve"> Farmers should avoid planting in low-lying areas that are likely to be flooded and should protect livestock, seeds, tools, and other agricultural assets where possible.</w:t>
      </w:r>
    </w:p>
    <w:p w14:paraId="0AD94C28">
      <w:pPr>
        <w:pStyle w:val="5"/>
        <w:keepNext w:val="0"/>
        <w:keepLines w:val="0"/>
        <w:widowControl/>
        <w:numPr>
          <w:numId w:val="0"/>
        </w:numPr>
        <w:suppressLineNumbers w:val="0"/>
        <w:ind w:leftChars="0"/>
      </w:pPr>
    </w:p>
    <w:p w14:paraId="6F03C046">
      <w:pPr>
        <w:pStyle w:val="5"/>
        <w:keepNext w:val="0"/>
        <w:keepLines w:val="0"/>
        <w:widowControl/>
        <w:numPr>
          <w:numId w:val="0"/>
        </w:numPr>
        <w:suppressLineNumbers w:val="0"/>
        <w:ind w:leftChars="0"/>
        <w:rPr>
          <w:rFonts w:hint="default"/>
          <w:lang w:val="en-US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-722630</wp:posOffset>
            </wp:positionH>
            <wp:positionV relativeFrom="paragraph">
              <wp:posOffset>1044575</wp:posOffset>
            </wp:positionV>
            <wp:extent cx="3540760" cy="1849755"/>
            <wp:effectExtent l="0" t="0" r="0" b="17145"/>
            <wp:wrapTight wrapText="bothSides">
              <wp:wrapPolygon>
                <wp:start x="0" y="0"/>
                <wp:lineTo x="0" y="21355"/>
                <wp:lineTo x="21499" y="21355"/>
                <wp:lineTo x="21499" y="0"/>
                <wp:lineTo x="0" y="0"/>
              </wp:wrapPolygon>
            </wp:wrapTight>
            <wp:docPr id="7" name="Picture 7" descr="C:\Users\user\Downloads\WhatsApp Image 2026-09-04 at 10.15.20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user\Downloads\WhatsApp Image 2026-09-04 at 10.15.20 AM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076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3010535</wp:posOffset>
            </wp:positionH>
            <wp:positionV relativeFrom="paragraph">
              <wp:posOffset>972185</wp:posOffset>
            </wp:positionV>
            <wp:extent cx="3639820" cy="1842135"/>
            <wp:effectExtent l="0" t="0" r="17780" b="5715"/>
            <wp:wrapTight wrapText="bothSides">
              <wp:wrapPolygon>
                <wp:start x="0" y="0"/>
                <wp:lineTo x="0" y="21444"/>
                <wp:lineTo x="21479" y="21444"/>
                <wp:lineTo x="21479" y="0"/>
                <wp:lineTo x="0" y="0"/>
              </wp:wrapPolygon>
            </wp:wrapTight>
            <wp:docPr id="4" name="Picture 4" descr="C:\Users\user\Downloads\WhatsApp Image 2026-09-04 at 9.10.0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user\Downloads\WhatsApp Image 2026-09-04 at 9.10.01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982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6"/>
        </w:rPr>
        <w:t>Overall, communities need to prepare for both extremes: prolonged dry conditions in the short term and possible heavy rainfall and flooding later in the year. Local authorities, farmers, humanitarian organizations, and agricultural extension workers should strengthen early-warning information and support communities with practical climate-adaptation measu</w:t>
      </w:r>
    </w:p>
    <w:p w14:paraId="6664E516"/>
    <w:p w14:paraId="46C0E908"/>
    <w:p w14:paraId="264717D9"/>
    <w:p w14:paraId="66F2E1E5">
      <w:pPr>
        <w:pStyle w:val="7"/>
        <w:ind w:left="0" w:leftChars="0" w:firstLine="0" w:firstLineChars="0"/>
      </w:pPr>
    </w:p>
    <w:p w14:paraId="4DF46478">
      <w:pPr>
        <w:pStyle w:val="7"/>
        <w:ind w:left="0" w:leftChars="0" w:firstLine="0" w:firstLineChars="0"/>
      </w:pPr>
    </w:p>
    <w:p w14:paraId="3D6FE490">
      <w:pPr>
        <w:pStyle w:val="7"/>
        <w:ind w:left="0" w:leftChars="0" w:firstLine="0" w:firstLineChars="0"/>
      </w:pPr>
    </w:p>
    <w:p w14:paraId="0E47F1C3">
      <w:pPr>
        <w:pStyle w:val="7"/>
        <w:ind w:left="0" w:leftChars="0" w:firstLine="0" w:firstLineChars="0"/>
      </w:pPr>
    </w:p>
    <w:p w14:paraId="71343B4F">
      <w:pPr>
        <w:pStyle w:val="7"/>
        <w:ind w:left="0" w:leftChars="0" w:firstLine="0" w:firstLineChars="0"/>
      </w:pPr>
    </w:p>
    <w:p w14:paraId="08E48F72">
      <w:pPr>
        <w:pStyle w:val="7"/>
        <w:ind w:left="0" w:leftChars="0" w:firstLine="0" w:firstLineChars="0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3555365</wp:posOffset>
            </wp:positionH>
            <wp:positionV relativeFrom="paragraph">
              <wp:posOffset>32385</wp:posOffset>
            </wp:positionV>
            <wp:extent cx="3342640" cy="3126105"/>
            <wp:effectExtent l="0" t="0" r="10160" b="0"/>
            <wp:wrapTight wrapText="bothSides">
              <wp:wrapPolygon>
                <wp:start x="0" y="0"/>
                <wp:lineTo x="0" y="21455"/>
                <wp:lineTo x="21419" y="21455"/>
                <wp:lineTo x="21419" y="0"/>
                <wp:lineTo x="0" y="0"/>
              </wp:wrapPolygon>
            </wp:wrapTight>
            <wp:docPr id="1" name="Picture 1" descr="C:\Users\user\Downloads\WhatsApp Image 2026-09-04 at 10.15.20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user\Downloads\WhatsApp Image 2026-09-04 at 10.15.20 AM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-716280</wp:posOffset>
            </wp:positionH>
            <wp:positionV relativeFrom="paragraph">
              <wp:posOffset>116205</wp:posOffset>
            </wp:positionV>
            <wp:extent cx="3841115" cy="3098800"/>
            <wp:effectExtent l="0" t="0" r="6985" b="6350"/>
            <wp:wrapTight wrapText="bothSides">
              <wp:wrapPolygon>
                <wp:start x="0" y="0"/>
                <wp:lineTo x="0" y="21511"/>
                <wp:lineTo x="21532" y="21511"/>
                <wp:lineTo x="21532" y="0"/>
                <wp:lineTo x="0" y="0"/>
              </wp:wrapPolygon>
            </wp:wrapTight>
            <wp:docPr id="8" name="Picture 8" descr="C:\Users\user\Downloads\WhatsApp Image 2026-09-04 at 8.28.13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user\Downloads\WhatsApp Image 2026-09-04 at 8.28.13 AM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B265AE">
      <w:pPr>
        <w:pStyle w:val="7"/>
        <w:ind w:left="0" w:leftChars="0" w:firstLine="0" w:firstLineChars="0"/>
      </w:pPr>
    </w:p>
    <w:p w14:paraId="205B1968">
      <w:pPr>
        <w:pStyle w:val="7"/>
        <w:ind w:left="0" w:leftChars="0" w:firstLine="0" w:firstLineChars="0"/>
      </w:pPr>
    </w:p>
    <w:p w14:paraId="4BD35E49">
      <w:pPr>
        <w:pStyle w:val="7"/>
        <w:ind w:left="0" w:leftChars="0" w:firstLine="0" w:firstLineChars="0"/>
      </w:pPr>
    </w:p>
    <w:p w14:paraId="25D4E829">
      <w:pPr>
        <w:pStyle w:val="7"/>
        <w:ind w:left="0" w:leftChars="0" w:firstLine="0" w:firstLineChars="0"/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3350260</wp:posOffset>
            </wp:positionH>
            <wp:positionV relativeFrom="paragraph">
              <wp:posOffset>-182245</wp:posOffset>
            </wp:positionV>
            <wp:extent cx="3399155" cy="2434590"/>
            <wp:effectExtent l="0" t="0" r="10795" b="60960"/>
            <wp:wrapTight wrapText="bothSides">
              <wp:wrapPolygon>
                <wp:start x="0" y="0"/>
                <wp:lineTo x="0" y="21465"/>
                <wp:lineTo x="21426" y="21465"/>
                <wp:lineTo x="21426" y="0"/>
                <wp:lineTo x="0" y="0"/>
              </wp:wrapPolygon>
            </wp:wrapTight>
            <wp:docPr id="3" name="Picture 3" descr="C:\Users\user\Downloads\WhatsApp Image 2026-09-04 at 9.10.01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user\Downloads\WhatsApp Image 2026-09-04 at 9.10.01 AM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-311150</wp:posOffset>
            </wp:positionH>
            <wp:positionV relativeFrom="paragraph">
              <wp:posOffset>-208915</wp:posOffset>
            </wp:positionV>
            <wp:extent cx="3491865" cy="2482215"/>
            <wp:effectExtent l="0" t="0" r="0" b="13335"/>
            <wp:wrapTight wrapText="bothSides">
              <wp:wrapPolygon>
                <wp:start x="0" y="0"/>
                <wp:lineTo x="0" y="21384"/>
                <wp:lineTo x="21447" y="21384"/>
                <wp:lineTo x="21447" y="0"/>
                <wp:lineTo x="0" y="0"/>
              </wp:wrapPolygon>
            </wp:wrapTight>
            <wp:docPr id="2" name="Picture 2" descr="C:\Users\user\Downloads\WhatsApp Image 2026-09-04 at 8.28.1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user\Downloads\WhatsApp Image 2026-09-04 at 8.28.13 A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186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60E27E">
      <w:pPr>
        <w:pStyle w:val="7"/>
        <w:ind w:left="0" w:leftChars="0" w:firstLine="0" w:firstLineChars="0"/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276860</wp:posOffset>
            </wp:positionH>
            <wp:positionV relativeFrom="paragraph">
              <wp:posOffset>152400</wp:posOffset>
            </wp:positionV>
            <wp:extent cx="5529580" cy="2339975"/>
            <wp:effectExtent l="0" t="0" r="13970" b="3175"/>
            <wp:wrapTight wrapText="bothSides">
              <wp:wrapPolygon>
                <wp:start x="0" y="0"/>
                <wp:lineTo x="0" y="21453"/>
                <wp:lineTo x="21547" y="21453"/>
                <wp:lineTo x="21547" y="0"/>
                <wp:lineTo x="0" y="0"/>
              </wp:wrapPolygon>
            </wp:wrapTight>
            <wp:docPr id="6" name="Picture 6" descr="C:\Users\user\Downloads\WhatsApp Image 2026-09-04 at 10.15.2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user\Downloads\WhatsApp Image 2026-09-04 at 10.15.20 A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B0DC8A">
      <w:pPr>
        <w:pStyle w:val="7"/>
        <w:ind w:left="0" w:leftChars="0" w:firstLine="0" w:firstLineChars="0"/>
      </w:pPr>
    </w:p>
    <w:p w14:paraId="2C83215A">
      <w:pPr>
        <w:pStyle w:val="7"/>
        <w:ind w:left="0" w:leftChars="0" w:firstLine="0" w:firstLineChars="0"/>
      </w:pPr>
    </w:p>
    <w:p w14:paraId="6084C9C6">
      <w:pPr>
        <w:pStyle w:val="7"/>
        <w:ind w:left="0" w:leftChars="0" w:firstLine="0" w:firstLineChars="0"/>
      </w:pPr>
    </w:p>
    <w:p w14:paraId="6A79F375">
      <w:pPr>
        <w:pStyle w:val="7"/>
        <w:ind w:left="0" w:leftChars="0" w:firstLine="0" w:firstLineChars="0"/>
      </w:pPr>
    </w:p>
    <w:p w14:paraId="42133B7E">
      <w:pPr>
        <w:pStyle w:val="7"/>
        <w:ind w:left="0" w:leftChars="0" w:firstLine="0" w:firstLineChars="0"/>
      </w:pPr>
    </w:p>
    <w:p w14:paraId="008A240B">
      <w:pPr>
        <w:pStyle w:val="7"/>
        <w:ind w:left="0" w:leftChars="0" w:firstLine="0" w:firstLineChars="0"/>
      </w:pPr>
    </w:p>
    <w:p w14:paraId="6BF54DCE">
      <w:pPr>
        <w:pStyle w:val="7"/>
        <w:ind w:left="0" w:leftChars="0" w:firstLine="0" w:firstLineChars="0"/>
      </w:pPr>
    </w:p>
    <w:p w14:paraId="7F366CB4">
      <w:pPr>
        <w:pStyle w:val="7"/>
        <w:ind w:left="0" w:leftChars="0" w:firstLine="0" w:firstLineChars="0"/>
      </w:pPr>
    </w:p>
    <w:p w14:paraId="75D89B47">
      <w:pPr>
        <w:pStyle w:val="7"/>
        <w:ind w:left="0" w:leftChars="0" w:firstLine="0" w:firstLineChars="0"/>
      </w:pPr>
    </w:p>
    <w:p w14:paraId="58A779E8">
      <w:pPr>
        <w:pStyle w:val="7"/>
        <w:ind w:left="0" w:leftChars="0" w:firstLine="0" w:firstLineChars="0"/>
      </w:pPr>
    </w:p>
    <w:p w14:paraId="7833FEEE">
      <w:pPr>
        <w:pStyle w:val="7"/>
        <w:ind w:left="0" w:leftChars="0" w:firstLine="0" w:firstLineChars="0"/>
      </w:pPr>
    </w:p>
    <w:p w14:paraId="5D8B0A89">
      <w:pPr>
        <w:pStyle w:val="7"/>
        <w:ind w:left="0" w:leftChars="0" w:firstLine="0" w:firstLineChars="0"/>
      </w:pPr>
    </w:p>
    <w:p w14:paraId="668D5B69">
      <w:pPr>
        <w:pStyle w:val="7"/>
        <w:ind w:left="0" w:leftChars="0" w:firstLine="0" w:firstLineChars="0"/>
      </w:pPr>
    </w:p>
    <w:p w14:paraId="1CF8E69E">
      <w:pPr>
        <w:pStyle w:val="7"/>
        <w:ind w:left="0" w:leftChars="0" w:firstLine="0" w:firstLineChars="0"/>
      </w:pPr>
    </w:p>
    <w:p w14:paraId="771B65FF">
      <w:pPr>
        <w:pStyle w:val="7"/>
        <w:ind w:left="0" w:leftChars="0" w:firstLine="0" w:firstLineChars="0"/>
      </w:pPr>
    </w:p>
    <w:p w14:paraId="1AA13642">
      <w:pPr>
        <w:pStyle w:val="7"/>
        <w:ind w:left="0" w:leftChars="0" w:firstLine="0" w:firstLineChars="0"/>
      </w:pPr>
    </w:p>
    <w:p w14:paraId="5724C67C">
      <w:pPr>
        <w:pStyle w:val="7"/>
        <w:ind w:left="0" w:leftChars="0" w:firstLine="0" w:firstLineChars="0"/>
      </w:pPr>
    </w:p>
    <w:p w14:paraId="1E6CFAAD">
      <w:pPr>
        <w:pStyle w:val="7"/>
        <w:ind w:left="0" w:leftChars="0" w:firstLine="0" w:firstLineChars="0"/>
      </w:pPr>
      <w:r>
        <w:t xml:space="preserve">Photos of crops affected by drought in Eastern </w:t>
      </w:r>
      <w:r>
        <w:rPr>
          <w:lang w:val="en-US"/>
        </w:rPr>
        <w:t>Equatorial</w:t>
      </w:r>
      <w:r>
        <w:t xml:space="preserve">, Central </w:t>
      </w:r>
      <w:r>
        <w:rPr>
          <w:lang w:val="en-US"/>
        </w:rPr>
        <w:t>Equatorial</w:t>
      </w:r>
      <w:r>
        <w:t>, and Bahr El Ghazal States</w:t>
      </w:r>
    </w:p>
    <w:p w14:paraId="3FC7F53C"/>
    <w:p w14:paraId="65162E95"/>
    <w:p w14:paraId="2FB6964E">
      <w:r>
        <w:t>Prepared by: Bidali Peter Elias</w:t>
      </w:r>
    </w:p>
    <w:p w14:paraId="3B3924C9">
      <w:r>
        <w:t xml:space="preserve">Project Officer </w:t>
      </w:r>
    </w:p>
    <w:p w14:paraId="09084CF4">
      <w:r>
        <w:t>CEPO</w:t>
      </w:r>
    </w:p>
    <w:p w14:paraId="1F4156E3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B95AF0"/>
    <w:multiLevelType w:val="singleLevel"/>
    <w:tmpl w:val="95B95AF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89"/>
    <w:rsid w:val="00007DBD"/>
    <w:rsid w:val="003F0106"/>
    <w:rsid w:val="00431C7A"/>
    <w:rsid w:val="004618C5"/>
    <w:rsid w:val="005600F8"/>
    <w:rsid w:val="00623F64"/>
    <w:rsid w:val="0064590A"/>
    <w:rsid w:val="00704D16"/>
    <w:rsid w:val="00743B88"/>
    <w:rsid w:val="007736A8"/>
    <w:rsid w:val="008A4C56"/>
    <w:rsid w:val="008B14E2"/>
    <w:rsid w:val="008B1A20"/>
    <w:rsid w:val="00926189"/>
    <w:rsid w:val="00A10DCC"/>
    <w:rsid w:val="00A56A11"/>
    <w:rsid w:val="00B14555"/>
    <w:rsid w:val="00B8556E"/>
    <w:rsid w:val="00C15DBC"/>
    <w:rsid w:val="00D23A69"/>
    <w:rsid w:val="00E31321"/>
    <w:rsid w:val="00E64C5A"/>
    <w:rsid w:val="00F4759B"/>
    <w:rsid w:val="00F6716A"/>
    <w:rsid w:val="093A126E"/>
    <w:rsid w:val="48655C56"/>
    <w:rsid w:val="62B9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180</Words>
  <Characters>1008</Characters>
  <Lines>8</Lines>
  <Paragraphs>2</Paragraphs>
  <TotalTime>30</TotalTime>
  <ScaleCrop>false</ScaleCrop>
  <LinksUpToDate>false</LinksUpToDate>
  <CharactersWithSpaces>1180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2026-09-04T07:06:00Z</dcterms:created>
  <dc:creator>user</dc:creator>
  <cp:lastModifiedBy>Rufina Awate</cp:lastModifiedBy>
  <dcterms:modified xsi:type="dcterms:W3CDTF">2026-09-15T08:00:30Z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b50f653e-0c65-44a3-84b7-85fa3e7c45f3</vt:lpwstr>
  </property>
  <property fmtid="{D5CDD505-2E9C-101B-9397-08002B2CF9AE}" pid="3" name="KSOTemplateDocerSaveRecord">
    <vt:lpwstr>eyJoZGlkIjoiZDY3Y2U4MWE1YmU3MjRjM2IwNjRiOGMwMGI2YzBjNjkifQ==</vt:lpwstr>
  </property>
  <property fmtid="{D5CDD505-2E9C-101B-9397-08002B2CF9AE}" pid="4" name="KSOProductBuildVer">
    <vt:lpwstr>1033-12.1.0.28485</vt:lpwstr>
  </property>
  <property fmtid="{D5CDD505-2E9C-101B-9397-08002B2CF9AE}" pid="5" name="ICV">
    <vt:lpwstr>E059B152961843CA8A6D8149A95D092C_13</vt:lpwstr>
  </property>
</Properties>
</file>